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5F" w:rsidRPr="00A5695F" w:rsidRDefault="00A5695F" w:rsidP="00A5695F">
      <w:pPr>
        <w:framePr w:w="1518" w:h="1501" w:hRule="exact" w:hSpace="181" w:wrap="auto" w:vAnchor="text" w:hAnchor="page" w:x="9384" w:y="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Arial"/>
          <w:noProof/>
          <w:sz w:val="36"/>
          <w:szCs w:val="36"/>
          <w:lang w:eastAsia="sl-SI"/>
        </w:rPr>
        <w:drawing>
          <wp:inline distT="0" distB="0" distL="0" distR="0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5F" w:rsidRPr="00A5695F" w:rsidRDefault="00A5695F" w:rsidP="00A5695F">
      <w:pPr>
        <w:framePr w:w="1518" w:h="1501" w:hRule="exact" w:hSpace="181" w:wrap="auto" w:vAnchor="text" w:hAnchor="page" w:x="9384" w:y="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ZAVOD ZA SLEPO IN SLABOVIDNO MLADINO LJUBLJANA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Langusova ulica 8</w:t>
      </w:r>
    </w:p>
    <w:p w:rsidR="00A5695F" w:rsidRPr="00A5695F" w:rsidRDefault="00A5695F" w:rsidP="00A5695F">
      <w:pPr>
        <w:spacing w:after="0" w:line="240" w:lineRule="auto"/>
        <w:ind w:right="-241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1000 LJUBLJANA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telefon: +386 (01) 2442-750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fax:</w:t>
      </w:r>
      <w:r w:rsidRPr="00A5695F">
        <w:rPr>
          <w:rFonts w:ascii="Arial" w:eastAsia="Times New Roman" w:hAnsi="Arial" w:cs="Times New Roman"/>
          <w:b/>
          <w:bCs/>
          <w:lang w:eastAsia="sl-SI"/>
        </w:rPr>
        <w:tab/>
        <w:t xml:space="preserve">  +386 (01) 2442-777</w:t>
      </w:r>
    </w:p>
    <w:p w:rsidR="00A5695F" w:rsidRPr="00A5695F" w:rsidRDefault="00A5695F" w:rsidP="00A5695F">
      <w:pPr>
        <w:tabs>
          <w:tab w:val="center" w:pos="4536"/>
          <w:tab w:val="right" w:pos="9072"/>
        </w:tabs>
        <w:spacing w:after="0" w:line="240" w:lineRule="auto"/>
        <w:ind w:left="748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  <w:t xml:space="preserve">    Številka: </w:t>
      </w:r>
      <w:r w:rsidR="004145DC">
        <w:rPr>
          <w:rFonts w:ascii="Arial" w:eastAsia="Times New Roman" w:hAnsi="Arial" w:cs="Arial"/>
          <w:b/>
          <w:sz w:val="24"/>
          <w:szCs w:val="24"/>
          <w:lang w:eastAsia="sl-SI"/>
        </w:rPr>
        <w:t>27/4-</w:t>
      </w:r>
      <w:r w:rsidR="00460393">
        <w:rPr>
          <w:rFonts w:ascii="Arial" w:eastAsia="Times New Roman" w:hAnsi="Arial" w:cs="Arial"/>
          <w:b/>
          <w:sz w:val="24"/>
          <w:szCs w:val="24"/>
          <w:lang w:eastAsia="sl-SI"/>
        </w:rPr>
        <w:t>2015</w:t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b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Ljubljana, 1</w:t>
      </w:r>
      <w:r w:rsidR="00460393">
        <w:rPr>
          <w:rFonts w:ascii="Arial" w:eastAsia="Times New Roman" w:hAnsi="Arial" w:cs="Arial"/>
          <w:b/>
          <w:sz w:val="24"/>
          <w:szCs w:val="24"/>
          <w:lang w:eastAsia="sl-SI"/>
        </w:rPr>
        <w:t>3</w:t>
      </w:r>
      <w:r w:rsidR="0018482D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1. 2015</w:t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:rsidR="00A5695F" w:rsidRPr="00A5695F" w:rsidRDefault="004404BE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sl-SI"/>
        </w:rPr>
      </w:pPr>
      <w:r>
        <w:rPr>
          <w:rFonts w:ascii="Arial" w:eastAsia="Times New Roman" w:hAnsi="Arial" w:cs="Arial"/>
          <w:b/>
          <w:sz w:val="44"/>
          <w:szCs w:val="44"/>
          <w:lang w:eastAsia="sl-SI"/>
        </w:rPr>
        <w:t>Pozdravljena</w:t>
      </w:r>
      <w:r w:rsidR="00A5695F" w:rsidRPr="00A5695F">
        <w:rPr>
          <w:rFonts w:ascii="Arial" w:eastAsia="Times New Roman" w:hAnsi="Arial" w:cs="Arial"/>
          <w:b/>
          <w:sz w:val="44"/>
          <w:szCs w:val="44"/>
          <w:lang w:eastAsia="sl-SI"/>
        </w:rPr>
        <w:t xml:space="preserve"> dijak</w:t>
      </w:r>
      <w:r>
        <w:rPr>
          <w:rFonts w:ascii="Arial" w:eastAsia="Times New Roman" w:hAnsi="Arial" w:cs="Arial"/>
          <w:b/>
          <w:sz w:val="44"/>
          <w:szCs w:val="44"/>
          <w:lang w:eastAsia="sl-SI"/>
        </w:rPr>
        <w:t xml:space="preserve">inja, </w:t>
      </w:r>
      <w:r w:rsidR="00A5695F">
        <w:rPr>
          <w:rFonts w:ascii="Arial" w:eastAsia="Times New Roman" w:hAnsi="Arial" w:cs="Arial"/>
          <w:b/>
          <w:sz w:val="44"/>
          <w:szCs w:val="44"/>
          <w:lang w:eastAsia="sl-SI"/>
        </w:rPr>
        <w:t>dijak</w:t>
      </w:r>
      <w:r w:rsidR="00A5695F" w:rsidRPr="00A5695F">
        <w:rPr>
          <w:rFonts w:ascii="Arial" w:eastAsia="Times New Roman" w:hAnsi="Arial" w:cs="Arial"/>
          <w:b/>
          <w:sz w:val="44"/>
          <w:szCs w:val="44"/>
          <w:lang w:eastAsia="sl-SI"/>
        </w:rPr>
        <w:t>!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 xml:space="preserve">Vabimo te na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drugo srečanje za srednješolce na temo</w:t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A5695F" w:rsidRDefault="00DA193C" w:rsidP="00A5695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sl-SI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  <w:lang w:eastAsia="sl-SI"/>
        </w:rPr>
        <w:t>BEREM</w:t>
      </w:r>
      <w:r w:rsidR="00ED3953">
        <w:rPr>
          <w:rFonts w:ascii="Arial" w:eastAsia="Times New Roman" w:hAnsi="Arial" w:cs="Arial"/>
          <w:b/>
          <w:color w:val="FF0000"/>
          <w:sz w:val="40"/>
          <w:szCs w:val="40"/>
          <w:lang w:eastAsia="sl-SI"/>
        </w:rPr>
        <w:t xml:space="preserve"> </w:t>
      </w:r>
      <w:r>
        <w:rPr>
          <w:rFonts w:ascii="Arial" w:eastAsia="Times New Roman" w:hAnsi="Arial" w:cs="Arial"/>
          <w:b/>
          <w:color w:val="FF0000"/>
          <w:sz w:val="40"/>
          <w:szCs w:val="40"/>
          <w:lang w:eastAsia="sl-SI"/>
        </w:rPr>
        <w:t xml:space="preserve">KNJIGE </w:t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</w:pPr>
      <w:r>
        <w:rPr>
          <w:rFonts w:ascii="Open Sans" w:hAnsi="Open Sans"/>
          <w:noProof/>
          <w:color w:val="000000"/>
          <w:sz w:val="21"/>
          <w:szCs w:val="21"/>
          <w:lang w:eastAsia="sl-SI"/>
        </w:rPr>
        <w:drawing>
          <wp:inline distT="0" distB="0" distL="0" distR="0" wp14:anchorId="5DAC926C" wp14:editId="53B2E7EC">
            <wp:extent cx="4943475" cy="2886075"/>
            <wp:effectExtent l="0" t="0" r="0" b="9525"/>
            <wp:docPr id="7" name="Picture 7" descr="http://www.zenska.si/files/2012/07/branje-660x42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enska.si/files/2012/07/branje-660x42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42" cy="2885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</w:pPr>
    </w:p>
    <w:p w:rsidR="00ED3953" w:rsidRDefault="00ED3953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TEMATSKA DELAVNICA ZA SREDNJEŠOLCE </w:t>
      </w:r>
    </w:p>
    <w:p w:rsidR="003448CE" w:rsidRDefault="00A5695F" w:rsidP="00A5695F">
      <w:pPr>
        <w:tabs>
          <w:tab w:val="left" w:pos="264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7D58CD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>bo</w:t>
      </w:r>
      <w:r w:rsidRPr="007D58CD">
        <w:rPr>
          <w:rFonts w:ascii="Arial" w:eastAsia="Times New Roman" w:hAnsi="Arial" w:cs="Arial"/>
          <w:color w:val="FF0000"/>
          <w:sz w:val="32"/>
          <w:szCs w:val="32"/>
          <w:lang w:eastAsia="sl-SI"/>
        </w:rPr>
        <w:t xml:space="preserve"> </w:t>
      </w:r>
      <w:r w:rsidRPr="007D58CD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>5. in 6. februarja</w:t>
      </w:r>
      <w:r w:rsidR="00031C21" w:rsidRPr="007D58CD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 2015</w:t>
      </w:r>
      <w:r w:rsidRPr="007D58CD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 </w:t>
      </w:r>
    </w:p>
    <w:p w:rsidR="00A5695F" w:rsidRPr="00A5695F" w:rsidRDefault="00A5695F" w:rsidP="003448CE">
      <w:pPr>
        <w:tabs>
          <w:tab w:val="left" w:pos="26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>v</w:t>
      </w:r>
      <w:r w:rsidR="003448CE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 </w:t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>Zavodu za slepo in slabovidno mladino Ljubljana, Langusova ulica 8, Ljubljana</w:t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</w:pPr>
    </w:p>
    <w:p w:rsidR="008E5A8F" w:rsidRDefault="00ED3953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Branje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 xml:space="preserve"> knjig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>, učbenikov in druge literature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je nadvse pomembna dejavnos</w:t>
      </w:r>
      <w:r w:rsidR="00817F42">
        <w:rPr>
          <w:rFonts w:ascii="Arial" w:eastAsia="Times New Roman" w:hAnsi="Arial" w:cs="Arial"/>
          <w:sz w:val="32"/>
          <w:szCs w:val="32"/>
          <w:lang w:eastAsia="sl-SI"/>
        </w:rPr>
        <w:t>t, ki jo vsakodnevno uporabljamo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pri učenju, prav tako pa tudi v prostem času, ko nas branje zanimivih zgodb ponese v skrivnostni svet domišljije.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sl-SI"/>
        </w:rPr>
        <w:t>Osebe z okvaro vida imate pri bran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 xml:space="preserve">ju nemalo težav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– 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>uporabljat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>i morate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>prilagojene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tehnike branja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 in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lastRenderedPageBreak/>
        <w:t>posebne pripomočke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 xml:space="preserve">. Še največji problem pa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vam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pogosto 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 xml:space="preserve">predstavlja dostopnost do 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>gradiv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 xml:space="preserve"> v ustrezni obliki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>, saj je prilagojenih knjig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 za slepe oz. slabovidne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komaj kaj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. 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 xml:space="preserve">Na delavnici 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 xml:space="preserve">bomo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zato 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>spoznavali možnosti dostopa do knjig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 oz. literature</w:t>
      </w:r>
      <w:r w:rsidR="00DA193C">
        <w:rPr>
          <w:rFonts w:ascii="Arial" w:eastAsia="Times New Roman" w:hAnsi="Arial" w:cs="Arial"/>
          <w:sz w:val="32"/>
          <w:szCs w:val="32"/>
          <w:lang w:eastAsia="sl-SI"/>
        </w:rPr>
        <w:t xml:space="preserve">. </w:t>
      </w:r>
    </w:p>
    <w:p w:rsidR="00D412C7" w:rsidRDefault="00D412C7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343BE6" w:rsidRDefault="00DA193C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S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 xml:space="preserve">eznanili 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se bomo 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>z značilnostmi branja o</w:t>
      </w:r>
      <w:r>
        <w:rPr>
          <w:rFonts w:ascii="Arial" w:eastAsia="Times New Roman" w:hAnsi="Arial" w:cs="Arial"/>
          <w:sz w:val="32"/>
          <w:szCs w:val="32"/>
          <w:lang w:eastAsia="sl-SI"/>
        </w:rPr>
        <w:t>seb z okvarami vida, spoznali možnosti prilagajanja gradiv in kako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 xml:space="preserve"> lahko tud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i slepi oz. slabovidni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dostopate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 do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 xml:space="preserve"> knjig za branje. Obiskali bomo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>izjemno prido</w:t>
      </w:r>
      <w:r w:rsidR="006012E4">
        <w:rPr>
          <w:rFonts w:ascii="Arial" w:eastAsia="Times New Roman" w:hAnsi="Arial" w:cs="Arial"/>
          <w:sz w:val="32"/>
          <w:szCs w:val="32"/>
          <w:lang w:eastAsia="sl-SI"/>
        </w:rPr>
        <w:t xml:space="preserve">bitev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- </w:t>
      </w:r>
      <w:r w:rsidR="0020387A">
        <w:rPr>
          <w:rFonts w:ascii="Arial" w:eastAsia="Times New Roman" w:hAnsi="Arial" w:cs="Arial"/>
          <w:sz w:val="32"/>
          <w:szCs w:val="32"/>
          <w:lang w:eastAsia="sl-SI"/>
        </w:rPr>
        <w:t xml:space="preserve">novo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in prostorno </w:t>
      </w:r>
      <w:r w:rsidR="00343BE6">
        <w:rPr>
          <w:rFonts w:ascii="Arial" w:eastAsia="Times New Roman" w:hAnsi="Arial" w:cs="Arial"/>
          <w:sz w:val="32"/>
          <w:szCs w:val="32"/>
          <w:lang w:eastAsia="sl-SI"/>
        </w:rPr>
        <w:t>Knji</w:t>
      </w:r>
      <w:r w:rsidR="0020387A">
        <w:rPr>
          <w:rFonts w:ascii="Arial" w:eastAsia="Times New Roman" w:hAnsi="Arial" w:cs="Arial"/>
          <w:sz w:val="32"/>
          <w:szCs w:val="32"/>
          <w:lang w:eastAsia="sl-SI"/>
        </w:rPr>
        <w:t>žnico slepih in slabovi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dnih </w:t>
      </w:r>
      <w:r w:rsidR="0020387A">
        <w:rPr>
          <w:rFonts w:ascii="Arial" w:eastAsia="Times New Roman" w:hAnsi="Arial" w:cs="Arial"/>
          <w:sz w:val="32"/>
          <w:szCs w:val="32"/>
          <w:lang w:eastAsia="sl-SI"/>
        </w:rPr>
        <w:t>v Ljubljani, katere cilj je</w:t>
      </w:r>
      <w:r w:rsidR="0020387A" w:rsidRPr="0020387A">
        <w:rPr>
          <w:rFonts w:ascii="Arial" w:eastAsia="Times New Roman" w:hAnsi="Arial" w:cs="Arial"/>
          <w:sz w:val="32"/>
          <w:szCs w:val="32"/>
          <w:lang w:eastAsia="sl-SI"/>
        </w:rPr>
        <w:t xml:space="preserve"> zagotavljanje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dostopa</w:t>
      </w:r>
      <w:r w:rsidR="0020387A" w:rsidRPr="0020387A">
        <w:rPr>
          <w:rFonts w:ascii="Arial" w:eastAsia="Times New Roman" w:hAnsi="Arial" w:cs="Arial"/>
          <w:sz w:val="32"/>
          <w:szCs w:val="32"/>
          <w:lang w:eastAsia="sl-SI"/>
        </w:rPr>
        <w:t xml:space="preserve"> do publikacij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vsem </w:t>
      </w:r>
      <w:r w:rsidR="0020387A" w:rsidRPr="0020387A">
        <w:rPr>
          <w:rFonts w:ascii="Arial" w:eastAsia="Times New Roman" w:hAnsi="Arial" w:cs="Arial"/>
          <w:sz w:val="32"/>
          <w:szCs w:val="32"/>
          <w:lang w:eastAsia="sl-SI"/>
        </w:rPr>
        <w:t>slepim in slabovid</w:t>
      </w:r>
      <w:r w:rsidR="0020387A">
        <w:rPr>
          <w:rFonts w:ascii="Arial" w:eastAsia="Times New Roman" w:hAnsi="Arial" w:cs="Arial"/>
          <w:sz w:val="32"/>
          <w:szCs w:val="32"/>
          <w:lang w:eastAsia="sl-SI"/>
        </w:rPr>
        <w:t>nim.</w:t>
      </w:r>
      <w:r w:rsidR="0067711F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817F42">
        <w:rPr>
          <w:rFonts w:ascii="Arial" w:eastAsia="Times New Roman" w:hAnsi="Arial" w:cs="Arial"/>
          <w:sz w:val="32"/>
          <w:szCs w:val="32"/>
          <w:lang w:eastAsia="sl-SI"/>
        </w:rPr>
        <w:t>Aktivnemu o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gledu knjižnice bomo namenili petkovo dopoldne; spoznali boste Daisy knjige, </w:t>
      </w:r>
      <w:r w:rsidR="0067711F">
        <w:rPr>
          <w:rFonts w:ascii="Arial" w:eastAsia="Times New Roman" w:hAnsi="Arial" w:cs="Arial"/>
          <w:sz w:val="32"/>
          <w:szCs w:val="32"/>
          <w:lang w:eastAsia="sl-SI"/>
        </w:rPr>
        <w:t>imeli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boste </w:t>
      </w:r>
      <w:r w:rsidR="008E5A8F">
        <w:rPr>
          <w:rFonts w:ascii="Arial" w:eastAsia="Times New Roman" w:hAnsi="Arial" w:cs="Arial"/>
          <w:sz w:val="32"/>
          <w:szCs w:val="32"/>
          <w:lang w:eastAsia="sl-SI"/>
        </w:rPr>
        <w:t>tudi</w:t>
      </w:r>
      <w:r w:rsidR="0067711F">
        <w:rPr>
          <w:rFonts w:ascii="Arial" w:eastAsia="Times New Roman" w:hAnsi="Arial" w:cs="Arial"/>
          <w:sz w:val="32"/>
          <w:szCs w:val="32"/>
          <w:lang w:eastAsia="sl-SI"/>
        </w:rPr>
        <w:t xml:space="preserve"> možnost vpisa v knjižnico.</w:t>
      </w:r>
      <w:r w:rsidR="0020387A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</w:p>
    <w:p w:rsidR="003448CE" w:rsidRDefault="003448CE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8E5A8F" w:rsidRDefault="008E5A8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V četr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tkovem poznem popoldnevu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pa bomo obiskal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i Mestno gledališče ljubljansko. Igralci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nam bo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do izvedli bralno uprizoritev</w:t>
      </w:r>
      <w:r w:rsidR="00D412C7">
        <w:rPr>
          <w:rFonts w:ascii="Arial" w:eastAsia="Times New Roman" w:hAnsi="Arial" w:cs="Arial"/>
          <w:sz w:val="32"/>
          <w:szCs w:val="32"/>
          <w:lang w:eastAsia="sl-SI"/>
        </w:rPr>
        <w:t xml:space="preserve"> dramskega besedila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 xml:space="preserve"> iz vašega učnega načrta</w:t>
      </w:r>
      <w:r w:rsidR="00D412C7">
        <w:rPr>
          <w:rFonts w:ascii="Arial" w:eastAsia="Times New Roman" w:hAnsi="Arial" w:cs="Arial"/>
          <w:sz w:val="32"/>
          <w:szCs w:val="32"/>
          <w:lang w:eastAsia="sl-SI"/>
        </w:rPr>
        <w:t>. Dramske uprizoritve so pose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bej pripravljene za osebe, ki zaradi okvare vida</w:t>
      </w:r>
      <w:r w:rsidR="00D412C7">
        <w:rPr>
          <w:rFonts w:ascii="Arial" w:eastAsia="Times New Roman" w:hAnsi="Arial" w:cs="Arial"/>
          <w:sz w:val="32"/>
          <w:szCs w:val="32"/>
          <w:lang w:eastAsia="sl-SI"/>
        </w:rPr>
        <w:t xml:space="preserve"> ne morejo už</w:t>
      </w:r>
      <w:r w:rsidR="004E55F2">
        <w:rPr>
          <w:rFonts w:ascii="Arial" w:eastAsia="Times New Roman" w:hAnsi="Arial" w:cs="Arial"/>
          <w:sz w:val="32"/>
          <w:szCs w:val="32"/>
          <w:lang w:eastAsia="sl-SI"/>
        </w:rPr>
        <w:t>ivati v vizualni</w:t>
      </w:r>
      <w:r w:rsidR="00D412C7">
        <w:rPr>
          <w:rFonts w:ascii="Arial" w:eastAsia="Times New Roman" w:hAnsi="Arial" w:cs="Arial"/>
          <w:sz w:val="32"/>
          <w:szCs w:val="32"/>
          <w:lang w:eastAsia="sl-SI"/>
        </w:rPr>
        <w:t xml:space="preserve"> dimenziji gledališča.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D412C7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 xml:space="preserve">Prosimo, da svojo udeležbo potrdite najkasneje </w:t>
      </w:r>
      <w:r w:rsidRPr="00D412C7"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  <w:t xml:space="preserve">do </w:t>
      </w:r>
      <w:r w:rsidR="00986027"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  <w:t>ponedeljka</w:t>
      </w:r>
      <w:r w:rsidRPr="00D412C7"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  <w:t xml:space="preserve">, </w:t>
      </w:r>
      <w:r w:rsidR="00986027"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  <w:t>2. 2</w:t>
      </w:r>
      <w:r w:rsidR="0020387A" w:rsidRPr="00D412C7"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  <w:t>. 2015</w:t>
      </w:r>
      <w:r w:rsidRPr="00D412C7">
        <w:rPr>
          <w:rFonts w:ascii="Arial" w:eastAsia="Times New Roman" w:hAnsi="Arial" w:cs="Arial"/>
          <w:b/>
          <w:sz w:val="32"/>
          <w:szCs w:val="32"/>
          <w:u w:val="single"/>
          <w:lang w:eastAsia="sl-SI"/>
        </w:rPr>
        <w:t>, in sicer:</w:t>
      </w:r>
    </w:p>
    <w:p w:rsidR="00A5695F" w:rsidRPr="00A5695F" w:rsidRDefault="00A5695F" w:rsidP="00A5695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 xml:space="preserve">na elektronski naslov: </w:t>
      </w:r>
      <w:hyperlink r:id="rId11" w:history="1">
        <w:r w:rsidR="0020387A" w:rsidRPr="00145635">
          <w:rPr>
            <w:rStyle w:val="Hyperlink"/>
            <w:rFonts w:ascii="Arial" w:eastAsia="Times New Roman" w:hAnsi="Arial" w:cs="Arial"/>
            <w:b/>
            <w:sz w:val="32"/>
            <w:szCs w:val="32"/>
            <w:lang w:eastAsia="sl-SI"/>
          </w:rPr>
          <w:t>tatjana.murn@guest.arnes.si</w:t>
        </w:r>
      </w:hyperlink>
      <w:r w:rsidR="0020387A">
        <w:rPr>
          <w:rFonts w:ascii="Arial" w:eastAsia="Times New Roman" w:hAnsi="Arial" w:cs="Arial"/>
          <w:b/>
          <w:color w:val="000000"/>
          <w:sz w:val="32"/>
          <w:szCs w:val="32"/>
          <w:lang w:eastAsia="sl-SI"/>
        </w:rPr>
        <w:t xml:space="preserve"> </w:t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>ali</w:t>
      </w:r>
    </w:p>
    <w:p w:rsidR="00A5695F" w:rsidRPr="00A5695F" w:rsidRDefault="00A5695F" w:rsidP="00A5695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>pisno na naslov: Zavod za slepo in slabovidno mladino Ljubljana, Langusova ulica 8, 1000 Ljubljana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>Program delavnice in prijavnica je tudi na spletni strani Zavoda.</w:t>
      </w:r>
    </w:p>
    <w:p w:rsidR="00795DCC" w:rsidRDefault="00795DCC" w:rsidP="00D412C7">
      <w:pPr>
        <w:tabs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D412C7" w:rsidRPr="00A5695F" w:rsidRDefault="00D412C7" w:rsidP="00D412C7">
      <w:pPr>
        <w:tabs>
          <w:tab w:val="left" w:pos="9214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 xml:space="preserve">Za gledališko predstavo </w:t>
      </w:r>
      <w:r w:rsidRPr="00B227C5">
        <w:rPr>
          <w:rFonts w:ascii="Arial" w:eastAsia="Times New Roman" w:hAnsi="Arial" w:cs="Arial"/>
          <w:b/>
          <w:color w:val="FF0000"/>
          <w:sz w:val="32"/>
          <w:szCs w:val="32"/>
          <w:u w:val="single"/>
          <w:lang w:eastAsia="sl-SI"/>
        </w:rPr>
        <w:t>potrebujete 3 EUR</w:t>
      </w:r>
      <w:r w:rsidR="00B227C5">
        <w:rPr>
          <w:rFonts w:ascii="Arial" w:eastAsia="Times New Roman" w:hAnsi="Arial" w:cs="Arial"/>
          <w:sz w:val="32"/>
          <w:szCs w:val="32"/>
          <w:lang w:eastAsia="sl-SI"/>
        </w:rPr>
        <w:t xml:space="preserve">, </w:t>
      </w:r>
      <w:r w:rsidRPr="00B227C5">
        <w:rPr>
          <w:rFonts w:ascii="Arial" w:eastAsia="Times New Roman" w:hAnsi="Arial" w:cs="Arial"/>
          <w:sz w:val="32"/>
          <w:szCs w:val="32"/>
          <w:lang w:eastAsia="sl-SI"/>
        </w:rPr>
        <w:t>ki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jih imejte</w:t>
      </w:r>
      <w:r w:rsidR="00B227C5">
        <w:rPr>
          <w:rFonts w:ascii="Arial" w:eastAsia="Times New Roman" w:hAnsi="Arial" w:cs="Arial"/>
          <w:sz w:val="32"/>
          <w:szCs w:val="32"/>
          <w:lang w:eastAsia="sl-SI"/>
        </w:rPr>
        <w:t xml:space="preserve"> s seboj</w:t>
      </w:r>
      <w:r>
        <w:rPr>
          <w:rFonts w:ascii="Arial" w:eastAsia="Times New Roman" w:hAnsi="Arial" w:cs="Arial"/>
          <w:sz w:val="32"/>
          <w:szCs w:val="32"/>
          <w:lang w:eastAsia="sl-SI"/>
        </w:rPr>
        <w:t>.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>Vodja delavnice:</w:t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Ravnateljica:         </w:t>
      </w:r>
    </w:p>
    <w:p w:rsidR="00A5695F" w:rsidRPr="00A5695F" w:rsidRDefault="0020387A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Tatjana Murn</w:t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 xml:space="preserve">  </w:t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ab/>
      </w:r>
      <w:r w:rsidR="00A5695F" w:rsidRPr="00A5695F">
        <w:rPr>
          <w:rFonts w:ascii="Arial" w:eastAsia="Times New Roman" w:hAnsi="Arial" w:cs="Arial"/>
          <w:sz w:val="32"/>
          <w:szCs w:val="32"/>
          <w:lang w:eastAsia="sl-SI"/>
        </w:rPr>
        <w:tab/>
        <w:t xml:space="preserve">     Katjuša Koprivnikar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>Prilogi:</w:t>
      </w:r>
    </w:p>
    <w:p w:rsidR="00A5695F" w:rsidRPr="00A5695F" w:rsidRDefault="00A5695F" w:rsidP="00A5695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>program delavnice</w:t>
      </w:r>
    </w:p>
    <w:p w:rsidR="00A5695F" w:rsidRPr="00A5695F" w:rsidRDefault="00A5695F" w:rsidP="00A5695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sz w:val="32"/>
          <w:szCs w:val="32"/>
          <w:lang w:eastAsia="sl-SI"/>
        </w:rPr>
        <w:t>prijavnica</w:t>
      </w:r>
    </w:p>
    <w:p w:rsidR="00A5695F" w:rsidRPr="00A5695F" w:rsidRDefault="00A5695F" w:rsidP="00A5695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79375</wp:posOffset>
                </wp:positionV>
                <wp:extent cx="5638800" cy="0"/>
                <wp:effectExtent l="13970" t="10160" r="508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k/HQ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"/>
            </w:pict>
          </mc:Fallback>
        </mc:AlternateContent>
      </w:r>
    </w:p>
    <w:p w:rsidR="00A5695F" w:rsidRPr="00A5695F" w:rsidRDefault="00A5695F" w:rsidP="00A5695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A5695F">
        <w:rPr>
          <w:rFonts w:ascii="Arial" w:eastAsia="Times New Roman" w:hAnsi="Arial" w:cs="Arial"/>
          <w:sz w:val="18"/>
          <w:szCs w:val="18"/>
          <w:lang w:eastAsia="sl-SI"/>
        </w:rPr>
        <w:t>e-mail: zavod@zssm.si ; Zakladni podračun: 01100-6030689853 pri UJP Ljubljana</w:t>
      </w:r>
    </w:p>
    <w:p w:rsidR="00A5695F" w:rsidRPr="00A5695F" w:rsidRDefault="00A5695F" w:rsidP="00A5695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sl-SI"/>
        </w:rPr>
      </w:pPr>
      <w:r w:rsidRPr="00A5695F">
        <w:rPr>
          <w:rFonts w:ascii="Arial" w:eastAsia="Times New Roman" w:hAnsi="Arial" w:cs="Arial"/>
          <w:sz w:val="18"/>
          <w:szCs w:val="18"/>
          <w:lang w:eastAsia="sl-SI"/>
        </w:rPr>
        <w:t xml:space="preserve">IDENTIFIKACIJSKA ŠT.: SI94559899; MATIČNA ŠTEVILKA: 5051134, spletna stran: </w:t>
      </w:r>
      <w:hyperlink r:id="rId12" w:history="1">
        <w:r w:rsidRPr="00A5695F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sl-SI"/>
          </w:rPr>
          <w:t>www.zssm.si</w:t>
        </w:r>
      </w:hyperlink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Arial"/>
          <w:sz w:val="18"/>
          <w:szCs w:val="18"/>
          <w:lang w:eastAsia="sl-SI"/>
        </w:rPr>
        <w:br w:type="pag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781050" cy="7810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95F">
        <w:rPr>
          <w:rFonts w:ascii="Arial" w:eastAsia="Times New Roman" w:hAnsi="Arial" w:cs="Times New Roman"/>
          <w:b/>
          <w:bCs/>
          <w:lang w:eastAsia="sl-SI"/>
        </w:rPr>
        <w:t xml:space="preserve">ZAVOD ZA SLEPO IN SLABOVIDNO MLADINO LJUBLJANA 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Langusova ulica 8</w:t>
      </w:r>
    </w:p>
    <w:p w:rsidR="00A5695F" w:rsidRPr="00A5695F" w:rsidRDefault="00A5695F" w:rsidP="00A5695F">
      <w:pPr>
        <w:spacing w:after="0" w:line="240" w:lineRule="auto"/>
        <w:ind w:right="-241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1000 LJUBLJANA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telefon: +386 (01) 2442-750</w:t>
      </w:r>
    </w:p>
    <w:p w:rsidR="00A5695F" w:rsidRPr="00A5695F" w:rsidRDefault="00A5695F" w:rsidP="00A5695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sl-SI"/>
        </w:rPr>
      </w:pPr>
      <w:r w:rsidRPr="00A5695F">
        <w:rPr>
          <w:rFonts w:ascii="Arial" w:eastAsia="Times New Roman" w:hAnsi="Arial" w:cs="Times New Roman"/>
          <w:b/>
          <w:bCs/>
          <w:lang w:eastAsia="sl-SI"/>
        </w:rPr>
        <w:t>fax:</w:t>
      </w:r>
      <w:r w:rsidRPr="00A5695F">
        <w:rPr>
          <w:rFonts w:ascii="Arial" w:eastAsia="Times New Roman" w:hAnsi="Arial" w:cs="Times New Roman"/>
          <w:b/>
          <w:bCs/>
          <w:lang w:eastAsia="sl-SI"/>
        </w:rPr>
        <w:tab/>
        <w:t xml:space="preserve">  +386 (01) 2442-777</w:t>
      </w:r>
    </w:p>
    <w:p w:rsidR="00A5695F" w:rsidRPr="00A5695F" w:rsidRDefault="00A5695F" w:rsidP="00A5695F">
      <w:pPr>
        <w:tabs>
          <w:tab w:val="center" w:pos="4536"/>
          <w:tab w:val="right" w:pos="9072"/>
        </w:tabs>
        <w:spacing w:after="0" w:line="240" w:lineRule="auto"/>
        <w:ind w:left="748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  <w:r w:rsidRPr="00A5695F">
        <w:rPr>
          <w:rFonts w:ascii="Arial" w:eastAsia="Times New Roman" w:hAnsi="Arial" w:cs="Arial"/>
          <w:b/>
          <w:sz w:val="32"/>
          <w:szCs w:val="32"/>
          <w:lang w:eastAsia="sl-SI"/>
        </w:rPr>
        <w:tab/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color w:val="6E6E6E"/>
          <w:sz w:val="24"/>
          <w:szCs w:val="24"/>
          <w:lang w:eastAsia="sl-SI"/>
        </w:rPr>
      </w:pPr>
    </w:p>
    <w:p w:rsidR="00A5695F" w:rsidRPr="00A5695F" w:rsidRDefault="00A5695F" w:rsidP="00A5695F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Program delavnice </w:t>
      </w:r>
    </w:p>
    <w:p w:rsidR="00A5695F" w:rsidRPr="00A5695F" w:rsidRDefault="00A5695F" w:rsidP="00A5695F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</w:pPr>
      <w:r w:rsidRPr="00A5695F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Četrtek, </w:t>
      </w:r>
      <w:r w:rsidR="0020387A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>5. 2. 2015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sl-SI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678"/>
        <w:gridCol w:w="2551"/>
      </w:tblGrid>
      <w:tr w:rsidR="00A5695F" w:rsidRPr="00A5695F" w:rsidTr="001D1770">
        <w:tc>
          <w:tcPr>
            <w:tcW w:w="2411" w:type="dxa"/>
            <w:shd w:val="clear" w:color="auto" w:fill="F8F8F8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  <w:t>Čas</w:t>
            </w:r>
          </w:p>
        </w:tc>
        <w:tc>
          <w:tcPr>
            <w:tcW w:w="4678" w:type="dxa"/>
            <w:shd w:val="clear" w:color="auto" w:fill="F8F8F8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  <w:t>Dejavnost</w:t>
            </w:r>
          </w:p>
        </w:tc>
        <w:tc>
          <w:tcPr>
            <w:tcW w:w="2551" w:type="dxa"/>
            <w:shd w:val="clear" w:color="auto" w:fill="F8F8F8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  <w:t>Izvajalci</w:t>
            </w:r>
          </w:p>
        </w:tc>
      </w:tr>
      <w:tr w:rsidR="00A5695F" w:rsidRPr="00A5695F" w:rsidTr="001D1770">
        <w:tc>
          <w:tcPr>
            <w:tcW w:w="2411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15.00 - 15.30</w:t>
            </w:r>
          </w:p>
        </w:tc>
        <w:tc>
          <w:tcPr>
            <w:tcW w:w="4678" w:type="dxa"/>
            <w:shd w:val="clear" w:color="auto" w:fill="auto"/>
          </w:tcPr>
          <w:p w:rsidR="00A5695F" w:rsidRPr="00A5695F" w:rsidRDefault="00322586" w:rsidP="001D17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Zbor udeležencev </w:t>
            </w:r>
            <w:r w:rsidR="001D1770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in  seznanitev </w:t>
            </w:r>
            <w:r w:rsidR="00A5695F"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</w:t>
            </w:r>
            <w:r w:rsidR="001D1770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s programom</w:t>
            </w:r>
          </w:p>
        </w:tc>
        <w:tc>
          <w:tcPr>
            <w:tcW w:w="2551" w:type="dxa"/>
            <w:shd w:val="clear" w:color="auto" w:fill="auto"/>
          </w:tcPr>
          <w:p w:rsidR="00A5695F" w:rsidRDefault="00A5695F" w:rsidP="001D17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Murn</w:t>
            </w:r>
            <w:r w:rsidR="001D1770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, Pajk, Jeraša</w:t>
            </w:r>
          </w:p>
          <w:p w:rsidR="001D1770" w:rsidRPr="00A5695F" w:rsidRDefault="001D1770" w:rsidP="001D17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A5695F" w:rsidRPr="00A5695F" w:rsidTr="001D1770">
        <w:trPr>
          <w:trHeight w:val="979"/>
        </w:trPr>
        <w:tc>
          <w:tcPr>
            <w:tcW w:w="2411" w:type="dxa"/>
            <w:shd w:val="clear" w:color="auto" w:fill="auto"/>
          </w:tcPr>
          <w:p w:rsidR="00A5695F" w:rsidRPr="00A5695F" w:rsidRDefault="001D1770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15.30 - 16.15</w:t>
            </w:r>
          </w:p>
        </w:tc>
        <w:tc>
          <w:tcPr>
            <w:tcW w:w="4678" w:type="dxa"/>
            <w:shd w:val="clear" w:color="auto" w:fill="auto"/>
          </w:tcPr>
          <w:p w:rsidR="00A5695F" w:rsidRPr="00A5695F" w:rsidRDefault="001D1770" w:rsidP="001D17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Branje oseb z okvaro vida in dostopnost do gradiv 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Murn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highlight w:val="lightGray"/>
                <w:lang w:eastAsia="sl-SI"/>
              </w:rPr>
            </w:pPr>
          </w:p>
        </w:tc>
      </w:tr>
      <w:tr w:rsidR="00322586" w:rsidRPr="00A5695F" w:rsidTr="001D1770">
        <w:trPr>
          <w:trHeight w:val="979"/>
        </w:trPr>
        <w:tc>
          <w:tcPr>
            <w:tcW w:w="2411" w:type="dxa"/>
            <w:shd w:val="clear" w:color="auto" w:fill="auto"/>
          </w:tcPr>
          <w:p w:rsidR="00322586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16.15 – 17.00</w:t>
            </w:r>
          </w:p>
        </w:tc>
        <w:tc>
          <w:tcPr>
            <w:tcW w:w="4678" w:type="dxa"/>
            <w:shd w:val="clear" w:color="auto" w:fill="auto"/>
          </w:tcPr>
          <w:p w:rsidR="00322586" w:rsidRDefault="00322586" w:rsidP="001D17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Odhod v Mestno gledališče ljubljansko (MGL)</w:t>
            </w:r>
          </w:p>
        </w:tc>
        <w:tc>
          <w:tcPr>
            <w:tcW w:w="2551" w:type="dxa"/>
            <w:shd w:val="clear" w:color="auto" w:fill="auto"/>
          </w:tcPr>
          <w:p w:rsidR="00322586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Murn, Pajk, Jeraša, Lukan</w:t>
            </w:r>
          </w:p>
        </w:tc>
      </w:tr>
      <w:tr w:rsidR="00A5695F" w:rsidRPr="00A5695F" w:rsidTr="001D1770">
        <w:tc>
          <w:tcPr>
            <w:tcW w:w="2411" w:type="dxa"/>
            <w:shd w:val="clear" w:color="auto" w:fill="auto"/>
          </w:tcPr>
          <w:p w:rsidR="00A5695F" w:rsidRPr="00A5695F" w:rsidRDefault="001D1770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17.00 - 18.45 </w:t>
            </w:r>
          </w:p>
        </w:tc>
        <w:tc>
          <w:tcPr>
            <w:tcW w:w="4678" w:type="dxa"/>
            <w:shd w:val="clear" w:color="auto" w:fill="auto"/>
          </w:tcPr>
          <w:p w:rsidR="00A5695F" w:rsidRDefault="0020387A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Bralna uprizoritev</w:t>
            </w:r>
            <w:r w:rsidR="00322586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v MGL</w:t>
            </w:r>
          </w:p>
          <w:p w:rsidR="001D1770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Obisk predstave: </w:t>
            </w:r>
            <w:r w:rsidR="001D1770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Henrik</w:t>
            </w: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Ibsen</w:t>
            </w:r>
            <w:r w:rsidR="001D1770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Nora ali Hiša lutk</w:t>
            </w:r>
          </w:p>
          <w:p w:rsidR="0020387A" w:rsidRPr="00A5695F" w:rsidRDefault="0020387A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2551" w:type="dxa"/>
            <w:shd w:val="clear" w:color="auto" w:fill="auto"/>
          </w:tcPr>
          <w:p w:rsidR="00A5695F" w:rsidRPr="00A5695F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Igralci MGL</w:t>
            </w:r>
          </w:p>
        </w:tc>
      </w:tr>
      <w:tr w:rsidR="00A5695F" w:rsidRPr="00A5695F" w:rsidTr="001D1770">
        <w:tc>
          <w:tcPr>
            <w:tcW w:w="2411" w:type="dxa"/>
            <w:shd w:val="clear" w:color="auto" w:fill="auto"/>
          </w:tcPr>
          <w:p w:rsidR="00A5695F" w:rsidRPr="00A5695F" w:rsidRDefault="002231C5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19.00 - 20</w:t>
            </w:r>
            <w:r w:rsidR="00A5695F"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.00</w:t>
            </w:r>
          </w:p>
        </w:tc>
        <w:tc>
          <w:tcPr>
            <w:tcW w:w="4678" w:type="dxa"/>
            <w:shd w:val="clear" w:color="auto" w:fill="auto"/>
          </w:tcPr>
          <w:p w:rsidR="002231C5" w:rsidRPr="00A5695F" w:rsidRDefault="00322586" w:rsidP="002231C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Večerja </w:t>
            </w:r>
          </w:p>
          <w:p w:rsidR="00322586" w:rsidRPr="00A5695F" w:rsidRDefault="00322586" w:rsidP="003225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2551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2231C5" w:rsidRPr="00A5695F" w:rsidTr="001D1770">
        <w:tc>
          <w:tcPr>
            <w:tcW w:w="2411" w:type="dxa"/>
            <w:shd w:val="clear" w:color="auto" w:fill="auto"/>
          </w:tcPr>
          <w:p w:rsidR="002231C5" w:rsidRPr="00A5695F" w:rsidRDefault="002231C5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20.00 – 22.30</w:t>
            </w:r>
          </w:p>
        </w:tc>
        <w:tc>
          <w:tcPr>
            <w:tcW w:w="4678" w:type="dxa"/>
            <w:shd w:val="clear" w:color="auto" w:fill="auto"/>
          </w:tcPr>
          <w:p w:rsidR="003448CE" w:rsidRDefault="003448CE" w:rsidP="002231C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Pogovor in družabne igre</w:t>
            </w:r>
            <w:r w:rsidR="008A6087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, </w:t>
            </w:r>
          </w:p>
          <w:p w:rsidR="00D70490" w:rsidRDefault="008A6087" w:rsidP="002231C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i</w:t>
            </w:r>
            <w:r w:rsidR="003448CE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zkušnje iz </w:t>
            </w:r>
            <w:r w:rsidR="002231C5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mednarodnega tabora ICC</w:t>
            </w:r>
          </w:p>
          <w:p w:rsidR="002231C5" w:rsidRDefault="002231C5" w:rsidP="002231C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2551" w:type="dxa"/>
            <w:shd w:val="clear" w:color="auto" w:fill="auto"/>
          </w:tcPr>
          <w:p w:rsidR="002231C5" w:rsidRDefault="002231C5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Zoran Poplašen</w:t>
            </w:r>
          </w:p>
          <w:p w:rsidR="003448CE" w:rsidRDefault="002231C5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Pajk, Murn, </w:t>
            </w:r>
          </w:p>
          <w:p w:rsidR="002231C5" w:rsidRPr="00A5695F" w:rsidRDefault="002231C5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Jeraša</w:t>
            </w:r>
          </w:p>
        </w:tc>
      </w:tr>
      <w:tr w:rsidR="00A5695F" w:rsidRPr="00A5695F" w:rsidTr="001D1770">
        <w:tc>
          <w:tcPr>
            <w:tcW w:w="2411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22.30 - 23.00</w:t>
            </w:r>
          </w:p>
        </w:tc>
        <w:tc>
          <w:tcPr>
            <w:tcW w:w="4678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Urejanje pred spanjem, nočni počitek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Nočni vzgojitelj</w:t>
            </w:r>
          </w:p>
        </w:tc>
      </w:tr>
    </w:tbl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  <w:lang w:eastAsia="sl-SI"/>
        </w:rPr>
      </w:pPr>
    </w:p>
    <w:p w:rsidR="00A5695F" w:rsidRPr="00322586" w:rsidRDefault="00322586" w:rsidP="00322586">
      <w:pPr>
        <w:pStyle w:val="ListParagraph"/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  <w:lang w:eastAsia="sl-SI"/>
        </w:rPr>
      </w:pPr>
      <w:r w:rsidRPr="00322586">
        <w:rPr>
          <w:rFonts w:ascii="Arial" w:eastAsia="Times New Roman" w:hAnsi="Arial" w:cs="Arial"/>
          <w:b/>
          <w:sz w:val="32"/>
          <w:szCs w:val="32"/>
          <w:lang w:eastAsia="sl-SI"/>
        </w:rPr>
        <w:t>*</w:t>
      </w:r>
      <w:r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 </w:t>
      </w:r>
      <w:r w:rsidR="00200F52">
        <w:rPr>
          <w:rFonts w:ascii="Arial" w:eastAsia="Times New Roman" w:hAnsi="Arial" w:cs="Arial"/>
          <w:sz w:val="32"/>
          <w:szCs w:val="32"/>
          <w:lang w:eastAsia="sl-SI"/>
        </w:rPr>
        <w:t>Udeleženci,</w:t>
      </w:r>
      <w:r w:rsidR="00A93AED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  <w:r w:rsidRPr="00305031">
        <w:rPr>
          <w:rFonts w:ascii="Arial" w:eastAsia="Times New Roman" w:hAnsi="Arial" w:cs="Arial"/>
          <w:sz w:val="32"/>
          <w:szCs w:val="32"/>
          <w:lang w:eastAsia="sl-SI"/>
        </w:rPr>
        <w:t xml:space="preserve">prinesite s seboj </w:t>
      </w:r>
      <w:r w:rsidR="00C20978">
        <w:rPr>
          <w:rFonts w:ascii="Arial" w:eastAsia="Times New Roman" w:hAnsi="Arial" w:cs="Arial"/>
          <w:sz w:val="32"/>
          <w:szCs w:val="32"/>
          <w:lang w:eastAsia="sl-SI"/>
        </w:rPr>
        <w:t xml:space="preserve">kakšne </w:t>
      </w:r>
      <w:r w:rsidRPr="00305031">
        <w:rPr>
          <w:rFonts w:ascii="Arial" w:eastAsia="Times New Roman" w:hAnsi="Arial" w:cs="Arial"/>
          <w:sz w:val="32"/>
          <w:szCs w:val="32"/>
          <w:lang w:eastAsia="sl-SI"/>
        </w:rPr>
        <w:t xml:space="preserve">družabne igre, </w:t>
      </w:r>
      <w:r w:rsidR="00C20978">
        <w:rPr>
          <w:rFonts w:ascii="Arial" w:eastAsia="Times New Roman" w:hAnsi="Arial" w:cs="Arial"/>
          <w:sz w:val="32"/>
          <w:szCs w:val="32"/>
          <w:lang w:eastAsia="sl-SI"/>
        </w:rPr>
        <w:t>lahko tudi</w:t>
      </w:r>
      <w:r w:rsidR="00084F3E">
        <w:rPr>
          <w:rFonts w:ascii="Arial" w:eastAsia="Times New Roman" w:hAnsi="Arial" w:cs="Arial"/>
          <w:sz w:val="32"/>
          <w:szCs w:val="32"/>
          <w:lang w:eastAsia="sl-SI"/>
        </w:rPr>
        <w:t xml:space="preserve"> glasbo</w:t>
      </w:r>
      <w:r w:rsidRPr="00305031">
        <w:rPr>
          <w:rFonts w:ascii="Arial" w:eastAsia="Times New Roman" w:hAnsi="Arial" w:cs="Arial"/>
          <w:sz w:val="32"/>
          <w:szCs w:val="32"/>
          <w:lang w:eastAsia="sl-SI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 </w:t>
      </w:r>
      <w:r w:rsidR="00A5695F" w:rsidRPr="00322586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br w:type="page"/>
      </w:r>
      <w:r w:rsidR="00A5695F" w:rsidRPr="00322586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lastRenderedPageBreak/>
        <w:t xml:space="preserve">Petek, </w:t>
      </w:r>
      <w:r w:rsidR="00DA2CD9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6. </w:t>
      </w:r>
      <w:r w:rsidR="0020387A" w:rsidRPr="00322586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>2</w:t>
      </w:r>
      <w:r w:rsidR="00A5695F" w:rsidRPr="00322586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 xml:space="preserve">. </w:t>
      </w:r>
      <w:r w:rsidR="0020387A" w:rsidRPr="00322586">
        <w:rPr>
          <w:rFonts w:ascii="Arial" w:eastAsia="Times New Roman" w:hAnsi="Arial" w:cs="Arial"/>
          <w:b/>
          <w:color w:val="FF0000"/>
          <w:sz w:val="32"/>
          <w:szCs w:val="32"/>
          <w:lang w:eastAsia="sl-SI"/>
        </w:rPr>
        <w:t>2015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4536"/>
        <w:gridCol w:w="2551"/>
      </w:tblGrid>
      <w:tr w:rsidR="00A5695F" w:rsidRPr="00A5695F" w:rsidTr="0067711F">
        <w:tc>
          <w:tcPr>
            <w:tcW w:w="2553" w:type="dxa"/>
            <w:shd w:val="clear" w:color="auto" w:fill="F8F8F8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  <w:t>Čas</w:t>
            </w:r>
          </w:p>
        </w:tc>
        <w:tc>
          <w:tcPr>
            <w:tcW w:w="4536" w:type="dxa"/>
            <w:shd w:val="clear" w:color="auto" w:fill="F8F8F8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  <w:t>Dejavnost</w:t>
            </w:r>
          </w:p>
        </w:tc>
        <w:tc>
          <w:tcPr>
            <w:tcW w:w="2551" w:type="dxa"/>
            <w:shd w:val="clear" w:color="auto" w:fill="F8F8F8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sl-SI"/>
              </w:rPr>
              <w:t>Izvajalci</w:t>
            </w:r>
          </w:p>
        </w:tc>
      </w:tr>
      <w:tr w:rsidR="00A5695F" w:rsidRPr="00A5695F" w:rsidTr="0067711F">
        <w:tc>
          <w:tcPr>
            <w:tcW w:w="2553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7.00 - 7.30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4536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J</w:t>
            </w:r>
            <w:r w:rsidR="00A5695F"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utranje bujenje, urejanje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Vzgojitelj </w:t>
            </w:r>
          </w:p>
        </w:tc>
      </w:tr>
      <w:tr w:rsidR="00A5695F" w:rsidRPr="00A5695F" w:rsidTr="0067711F">
        <w:tc>
          <w:tcPr>
            <w:tcW w:w="2553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7.30 - 8.00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</w:tc>
        <w:tc>
          <w:tcPr>
            <w:tcW w:w="4536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Z</w:t>
            </w:r>
            <w:r w:rsidR="00A5695F"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ajtrk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2551" w:type="dxa"/>
            <w:shd w:val="clear" w:color="auto" w:fill="auto"/>
          </w:tcPr>
          <w:p w:rsidR="00A5695F" w:rsidRPr="00A5695F" w:rsidRDefault="002F4D40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Dijaki Zavoda</w:t>
            </w:r>
          </w:p>
        </w:tc>
      </w:tr>
      <w:tr w:rsidR="00A5695F" w:rsidRPr="00A5695F" w:rsidTr="0067711F">
        <w:tc>
          <w:tcPr>
            <w:tcW w:w="2553" w:type="dxa"/>
            <w:shd w:val="clear" w:color="auto" w:fill="auto"/>
          </w:tcPr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8.00 - 9.00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</w:tc>
        <w:tc>
          <w:tcPr>
            <w:tcW w:w="4536" w:type="dxa"/>
            <w:shd w:val="clear" w:color="auto" w:fill="auto"/>
          </w:tcPr>
          <w:p w:rsidR="00A5695F" w:rsidRPr="00A5695F" w:rsidRDefault="0020387A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Orientacija po Ljubljani –</w:t>
            </w:r>
            <w:r w:rsidR="0067711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</w:t>
            </w:r>
            <w:r w:rsidR="0067711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lokacija</w:t>
            </w: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Narodne in univerzitetne </w:t>
            </w:r>
            <w:r w:rsidRPr="0020387A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knjižni</w:t>
            </w: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c</w:t>
            </w:r>
            <w:r w:rsidRPr="0020387A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e in Knjižnice slepih</w:t>
            </w: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in slabovidnih</w:t>
            </w:r>
            <w:r w:rsidR="0067711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(KSS)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322586" w:rsidP="0067711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Murn, Pajk, Jeraša</w:t>
            </w:r>
            <w:r w:rsidR="006C0B28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, Lukan</w:t>
            </w:r>
          </w:p>
        </w:tc>
      </w:tr>
      <w:tr w:rsidR="00A5695F" w:rsidRPr="00A5695F" w:rsidTr="0067711F">
        <w:tc>
          <w:tcPr>
            <w:tcW w:w="2553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9.00 - 9</w:t>
            </w:r>
            <w:r w:rsidR="00A5695F"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.30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4536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KSS – predstavitev knjižnice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KSS</w:t>
            </w:r>
          </w:p>
        </w:tc>
      </w:tr>
      <w:tr w:rsidR="00A5695F" w:rsidRPr="00A5695F" w:rsidTr="0067711F">
        <w:tc>
          <w:tcPr>
            <w:tcW w:w="2553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9.30 – 10.00</w:t>
            </w:r>
          </w:p>
        </w:tc>
        <w:tc>
          <w:tcPr>
            <w:tcW w:w="4536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KSS – ogled prostorov in oddelkov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KSS</w:t>
            </w:r>
          </w:p>
        </w:tc>
      </w:tr>
      <w:tr w:rsidR="00A5695F" w:rsidRPr="00A5695F" w:rsidTr="0067711F">
        <w:trPr>
          <w:trHeight w:val="404"/>
        </w:trPr>
        <w:tc>
          <w:tcPr>
            <w:tcW w:w="2553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10.00</w:t>
            </w:r>
            <w:r w:rsidR="00A5695F"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–</w:t>
            </w:r>
            <w:r w:rsidR="00A5695F"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11.00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</w:tc>
        <w:tc>
          <w:tcPr>
            <w:tcW w:w="4536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KSS - Predstavitev Daisy knjig in ostalega knjižničnega gradiva</w:t>
            </w:r>
          </w:p>
        </w:tc>
        <w:tc>
          <w:tcPr>
            <w:tcW w:w="2551" w:type="dxa"/>
            <w:shd w:val="clear" w:color="auto" w:fill="auto"/>
          </w:tcPr>
          <w:p w:rsidR="00A5695F" w:rsidRPr="00322586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322586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KSS</w:t>
            </w:r>
          </w:p>
        </w:tc>
      </w:tr>
      <w:tr w:rsidR="00A5695F" w:rsidRPr="00A5695F" w:rsidTr="0067711F">
        <w:tc>
          <w:tcPr>
            <w:tcW w:w="2553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11.00</w:t>
            </w:r>
            <w:r w:rsidR="00A5695F" w:rsidRPr="00A5695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– 11.</w:t>
            </w:r>
            <w:r w:rsidR="00641A70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45</w:t>
            </w:r>
          </w:p>
          <w:p w:rsidR="00A5695F" w:rsidRPr="00A5695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</w:tc>
        <w:tc>
          <w:tcPr>
            <w:tcW w:w="4536" w:type="dxa"/>
            <w:shd w:val="clear" w:color="auto" w:fill="auto"/>
          </w:tcPr>
          <w:p w:rsidR="00A5695F" w:rsidRPr="00A5695F" w:rsidRDefault="0067711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Povratek v Zavod</w:t>
            </w:r>
          </w:p>
        </w:tc>
        <w:tc>
          <w:tcPr>
            <w:tcW w:w="2551" w:type="dxa"/>
            <w:shd w:val="clear" w:color="auto" w:fill="auto"/>
          </w:tcPr>
          <w:p w:rsidR="00A5695F" w:rsidRPr="00A5695F" w:rsidRDefault="00322586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Murn, Pajk, Jeraša</w:t>
            </w:r>
            <w:r w:rsidR="006C0B28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, Lukan</w:t>
            </w:r>
          </w:p>
        </w:tc>
      </w:tr>
      <w:tr w:rsidR="0067711F" w:rsidRPr="00A5695F" w:rsidTr="0067711F">
        <w:tc>
          <w:tcPr>
            <w:tcW w:w="2553" w:type="dxa"/>
            <w:shd w:val="clear" w:color="auto" w:fill="auto"/>
          </w:tcPr>
          <w:p w:rsidR="0067711F" w:rsidRDefault="00641A70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12.00 – 13.15</w:t>
            </w:r>
          </w:p>
        </w:tc>
        <w:tc>
          <w:tcPr>
            <w:tcW w:w="4536" w:type="dxa"/>
            <w:shd w:val="clear" w:color="auto" w:fill="auto"/>
          </w:tcPr>
          <w:p w:rsidR="0067711F" w:rsidRPr="00A5695F" w:rsidRDefault="0067711F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Tehnike sproščanja</w:t>
            </w:r>
            <w:r w:rsidR="0092367E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po napornem branju</w:t>
            </w: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</w:t>
            </w:r>
            <w:r w:rsidR="00C20978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*</w:t>
            </w:r>
          </w:p>
        </w:tc>
        <w:tc>
          <w:tcPr>
            <w:tcW w:w="2551" w:type="dxa"/>
            <w:shd w:val="clear" w:color="auto" w:fill="auto"/>
          </w:tcPr>
          <w:p w:rsidR="0067711F" w:rsidRDefault="0067711F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Anja </w:t>
            </w:r>
            <w:r w:rsidR="00322586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Pečaver</w:t>
            </w:r>
          </w:p>
          <w:p w:rsidR="0067711F" w:rsidRPr="00A5695F" w:rsidRDefault="0067711F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641A70" w:rsidRPr="00A5695F" w:rsidTr="0067711F">
        <w:tc>
          <w:tcPr>
            <w:tcW w:w="2553" w:type="dxa"/>
            <w:shd w:val="clear" w:color="auto" w:fill="auto"/>
          </w:tcPr>
          <w:p w:rsidR="00641A70" w:rsidRDefault="00641A70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13.30 – 14.30 </w:t>
            </w:r>
          </w:p>
        </w:tc>
        <w:tc>
          <w:tcPr>
            <w:tcW w:w="4536" w:type="dxa"/>
            <w:shd w:val="clear" w:color="auto" w:fill="auto"/>
          </w:tcPr>
          <w:p w:rsidR="00641A70" w:rsidRDefault="00641A70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Kosilo</w:t>
            </w:r>
          </w:p>
        </w:tc>
        <w:tc>
          <w:tcPr>
            <w:tcW w:w="2551" w:type="dxa"/>
            <w:shd w:val="clear" w:color="auto" w:fill="auto"/>
          </w:tcPr>
          <w:p w:rsidR="00641A70" w:rsidRDefault="00641A70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  <w:tr w:rsidR="0067711F" w:rsidRPr="00A5695F" w:rsidTr="0067711F">
        <w:tc>
          <w:tcPr>
            <w:tcW w:w="2553" w:type="dxa"/>
            <w:shd w:val="clear" w:color="auto" w:fill="auto"/>
          </w:tcPr>
          <w:p w:rsidR="0067711F" w:rsidRDefault="00641A70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 xml:space="preserve">14.30 – 15.00 </w:t>
            </w:r>
          </w:p>
        </w:tc>
        <w:tc>
          <w:tcPr>
            <w:tcW w:w="4536" w:type="dxa"/>
            <w:shd w:val="clear" w:color="auto" w:fill="auto"/>
          </w:tcPr>
          <w:p w:rsidR="0067711F" w:rsidRPr="00A5695F" w:rsidRDefault="0067711F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Evalvacija in zaključek, odhod domov</w:t>
            </w:r>
          </w:p>
        </w:tc>
        <w:tc>
          <w:tcPr>
            <w:tcW w:w="2551" w:type="dxa"/>
            <w:shd w:val="clear" w:color="auto" w:fill="auto"/>
          </w:tcPr>
          <w:p w:rsidR="0067711F" w:rsidRPr="00A5695F" w:rsidRDefault="0067711F" w:rsidP="008074A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A5695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Murn, Pajk</w:t>
            </w:r>
          </w:p>
        </w:tc>
      </w:tr>
    </w:tbl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C20978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>
        <w:rPr>
          <w:rFonts w:ascii="Arial" w:eastAsia="Times New Roman" w:hAnsi="Arial" w:cs="Arial"/>
          <w:sz w:val="32"/>
          <w:szCs w:val="32"/>
          <w:lang w:eastAsia="sl-SI"/>
        </w:rPr>
        <w:t>* Za del</w:t>
      </w:r>
      <w:r w:rsidR="00B66544">
        <w:rPr>
          <w:rFonts w:ascii="Arial" w:eastAsia="Times New Roman" w:hAnsi="Arial" w:cs="Arial"/>
          <w:sz w:val="32"/>
          <w:szCs w:val="32"/>
          <w:lang w:eastAsia="sl-SI"/>
        </w:rPr>
        <w:t>avnico sproščanja prinesite</w:t>
      </w:r>
      <w:r>
        <w:rPr>
          <w:rFonts w:ascii="Arial" w:eastAsia="Times New Roman" w:hAnsi="Arial" w:cs="Arial"/>
          <w:sz w:val="32"/>
          <w:szCs w:val="32"/>
          <w:lang w:eastAsia="sl-SI"/>
        </w:rPr>
        <w:t xml:space="preserve"> udobna športna oblačila 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Arial"/>
          <w:noProof/>
          <w:sz w:val="36"/>
          <w:szCs w:val="36"/>
          <w:lang w:eastAsia="sl-SI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13335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95F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ZAVOD ZA SLEPO IN SLABOVIDNO MLADINO LJUBLJANA          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sz w:val="24"/>
          <w:szCs w:val="24"/>
          <w:lang w:eastAsia="sl-SI"/>
        </w:rPr>
        <w:t>Langusova ulica 8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sz w:val="24"/>
          <w:szCs w:val="24"/>
          <w:lang w:eastAsia="sl-SI"/>
        </w:rPr>
        <w:t>1000 LJUBLJANA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sz w:val="24"/>
          <w:szCs w:val="24"/>
          <w:lang w:eastAsia="sl-SI"/>
        </w:rPr>
        <w:t>telefon: +386 (01) 2442-750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sz w:val="24"/>
          <w:szCs w:val="24"/>
          <w:lang w:eastAsia="sl-SI"/>
        </w:rPr>
        <w:t>fax:</w:t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+386 (01) 2442-777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A5695F"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     </w:t>
      </w:r>
    </w:p>
    <w:p w:rsidR="00A5695F" w:rsidRPr="00A5695F" w:rsidRDefault="00A5695F" w:rsidP="00A5695F">
      <w:pPr>
        <w:keepNext/>
        <w:spacing w:after="0" w:line="24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</w:p>
    <w:p w:rsidR="00A5695F" w:rsidRPr="00A5695F" w:rsidRDefault="00A5695F" w:rsidP="00A5695F">
      <w:pPr>
        <w:keepNext/>
        <w:spacing w:after="0" w:line="240" w:lineRule="auto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A5695F">
        <w:rPr>
          <w:rFonts w:ascii="Arial" w:eastAsia="Calibri" w:hAnsi="Arial" w:cs="Arial"/>
          <w:b/>
          <w:bCs/>
          <w:sz w:val="32"/>
          <w:szCs w:val="32"/>
        </w:rPr>
        <w:t>PRIJAVNICA NA DELAVNICO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743"/>
      </w:tblGrid>
      <w:tr w:rsidR="00A5695F" w:rsidRPr="00C462CF" w:rsidTr="008074AA">
        <w:trPr>
          <w:gridAfter w:val="1"/>
          <w:wAfter w:w="4743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Naslov delavnice</w:t>
            </w: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:</w:t>
            </w:r>
          </w:p>
        </w:tc>
      </w:tr>
      <w:tr w:rsidR="00A5695F" w:rsidRPr="00A5695F" w:rsidTr="00C462CF">
        <w:trPr>
          <w:trHeight w:val="865"/>
        </w:trPr>
        <w:tc>
          <w:tcPr>
            <w:tcW w:w="93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  <w:p w:rsidR="00A5695F" w:rsidRPr="00C462CF" w:rsidRDefault="00E372E5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  <w:t>BEREM KNJIGE</w:t>
            </w: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sl-SI"/>
              </w:rPr>
            </w:pPr>
          </w:p>
        </w:tc>
      </w:tr>
    </w:tbl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5695F" w:rsidRPr="00C462CF" w:rsidTr="008074AA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Datum izvedbe programa:</w:t>
            </w:r>
          </w:p>
        </w:tc>
        <w:tc>
          <w:tcPr>
            <w:tcW w:w="6662" w:type="dxa"/>
          </w:tcPr>
          <w:p w:rsidR="00A5695F" w:rsidRPr="00C462CF" w:rsidRDefault="00765807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5. – 6. 2. 2015</w:t>
            </w: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5695F" w:rsidRPr="00C462CF" w:rsidTr="008074AA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Koordinator programa:</w:t>
            </w:r>
          </w:p>
        </w:tc>
        <w:tc>
          <w:tcPr>
            <w:tcW w:w="6662" w:type="dxa"/>
          </w:tcPr>
          <w:p w:rsidR="00A5695F" w:rsidRPr="00C462CF" w:rsidRDefault="00E372E5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Tatjana Murn</w:t>
            </w:r>
          </w:p>
          <w:p w:rsidR="00E372E5" w:rsidRPr="00C462CF" w:rsidRDefault="00F2585A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hyperlink r:id="rId14" w:history="1">
              <w:r w:rsidR="00E372E5" w:rsidRPr="00C462CF">
                <w:rPr>
                  <w:rStyle w:val="Hyperlink"/>
                  <w:rFonts w:ascii="Arial" w:eastAsia="Times New Roman" w:hAnsi="Arial" w:cs="Arial"/>
                  <w:sz w:val="32"/>
                  <w:szCs w:val="32"/>
                  <w:lang w:eastAsia="sl-SI"/>
                </w:rPr>
                <w:t>tatjana.murn@guest.arnes.si</w:t>
              </w:r>
            </w:hyperlink>
            <w:r w:rsidR="00E372E5"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 </w:t>
            </w:r>
          </w:p>
          <w:p w:rsidR="00E372E5" w:rsidRPr="00C462CF" w:rsidRDefault="00E372E5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C462CF">
        <w:rPr>
          <w:rFonts w:ascii="Arial" w:eastAsia="Times New Roman" w:hAnsi="Arial" w:cs="Arial"/>
          <w:b/>
          <w:sz w:val="32"/>
          <w:szCs w:val="32"/>
          <w:lang w:eastAsia="sl-SI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A5695F" w:rsidRPr="00C462CF" w:rsidTr="008074AA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5695F" w:rsidRPr="00C462CF" w:rsidTr="008074AA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5695F" w:rsidRPr="00C462CF" w:rsidTr="008074AA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5695F" w:rsidRPr="00C462CF" w:rsidTr="008074AA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Telefon: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A5695F" w:rsidRPr="00C462CF" w:rsidTr="008074AA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Elektronski naslov*: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A5695F" w:rsidRPr="00C462CF" w:rsidTr="008074AA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A5695F" w:rsidRPr="00C462CF" w:rsidRDefault="00A5695F" w:rsidP="00A5695F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sem slaboviden</w:t>
            </w:r>
          </w:p>
          <w:p w:rsidR="00A5695F" w:rsidRPr="00C462CF" w:rsidRDefault="00A5695F" w:rsidP="00A569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sem slep</w:t>
            </w: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186"/>
        <w:gridCol w:w="2142"/>
        <w:gridCol w:w="3087"/>
      </w:tblGrid>
      <w:tr w:rsidR="00A5695F" w:rsidRPr="00C462CF" w:rsidTr="00E372E5">
        <w:trPr>
          <w:trHeight w:val="1539"/>
        </w:trPr>
        <w:tc>
          <w:tcPr>
            <w:tcW w:w="23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lastRenderedPageBreak/>
              <w:t xml:space="preserve">Nočitev v Zavodu (ustrezno označite): </w:t>
            </w:r>
          </w:p>
        </w:tc>
        <w:tc>
          <w:tcPr>
            <w:tcW w:w="1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2E5" w:rsidRPr="00C462CF" w:rsidRDefault="00E372E5" w:rsidP="00E372E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DA</w:t>
            </w:r>
          </w:p>
          <w:p w:rsidR="00E372E5" w:rsidRPr="00C462CF" w:rsidRDefault="00E372E5" w:rsidP="00E372E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NE</w:t>
            </w:r>
          </w:p>
          <w:p w:rsidR="00E372E5" w:rsidRPr="00C462CF" w:rsidRDefault="00E372E5" w:rsidP="00E372E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E372E5" w:rsidRPr="00C462CF" w:rsidRDefault="00E372E5" w:rsidP="00A5695F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Bivam v</w:t>
            </w:r>
          </w:p>
          <w:p w:rsidR="00E372E5" w:rsidRPr="00C462CF" w:rsidRDefault="00E372E5" w:rsidP="00E372E5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Zavodu</w:t>
            </w:r>
          </w:p>
        </w:tc>
        <w:tc>
          <w:tcPr>
            <w:tcW w:w="21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Posebnosti (vpišite npr. pridem kasneje, gibalna oviranost, odidem prej, jemljem zdravila (katera, kdaj, kdo mi jih da ...), alergije ...):</w:t>
            </w:r>
          </w:p>
        </w:tc>
        <w:tc>
          <w:tcPr>
            <w:tcW w:w="3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u w:val="single"/>
          <w:lang w:eastAsia="sl-SI"/>
        </w:rPr>
      </w:pPr>
    </w:p>
    <w:p w:rsid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 w:rsidRPr="00C462CF">
        <w:rPr>
          <w:rFonts w:ascii="Arial" w:eastAsia="Times New Roman" w:hAnsi="Arial" w:cs="Arial"/>
          <w:sz w:val="32"/>
          <w:szCs w:val="32"/>
          <w:lang w:eastAsia="sl-SI"/>
        </w:rPr>
        <w:t xml:space="preserve">Prijavnico pošljite koordinatorju programa, torej na </w:t>
      </w:r>
      <w:r w:rsidR="00C462CF">
        <w:rPr>
          <w:rFonts w:ascii="Arial" w:eastAsia="Times New Roman" w:hAnsi="Arial" w:cs="Arial"/>
          <w:sz w:val="32"/>
          <w:szCs w:val="32"/>
          <w:lang w:eastAsia="sl-SI"/>
        </w:rPr>
        <w:t xml:space="preserve">– </w:t>
      </w:r>
    </w:p>
    <w:p w:rsidR="00C462CF" w:rsidRDefault="00C462C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C462CF" w:rsidRDefault="00F2585A" w:rsidP="00A569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hyperlink r:id="rId15" w:history="1">
        <w:r w:rsidR="00C462CF" w:rsidRPr="00C462CF">
          <w:rPr>
            <w:rStyle w:val="Hyperlink"/>
            <w:rFonts w:ascii="Arial" w:eastAsia="Times New Roman" w:hAnsi="Arial" w:cs="Arial"/>
            <w:b/>
            <w:sz w:val="32"/>
            <w:szCs w:val="32"/>
            <w:lang w:eastAsia="sl-SI"/>
          </w:rPr>
          <w:t>tatjana.murn@guest.arnes.si</w:t>
        </w:r>
      </w:hyperlink>
      <w:r w:rsidR="00C462CF" w:rsidRPr="00C462CF">
        <w:rPr>
          <w:rFonts w:ascii="Arial" w:eastAsia="Times New Roman" w:hAnsi="Arial" w:cs="Arial"/>
          <w:b/>
          <w:sz w:val="32"/>
          <w:szCs w:val="32"/>
          <w:lang w:eastAsia="sl-SI"/>
        </w:rPr>
        <w:t xml:space="preserve"> </w:t>
      </w:r>
      <w:r w:rsidR="00A5695F" w:rsidRPr="00C462CF">
        <w:rPr>
          <w:rFonts w:ascii="Arial" w:eastAsia="Times New Roman" w:hAnsi="Arial" w:cs="Arial"/>
          <w:sz w:val="32"/>
          <w:szCs w:val="32"/>
          <w:lang w:eastAsia="sl-SI"/>
        </w:rPr>
        <w:t xml:space="preserve"> </w:t>
      </w:r>
    </w:p>
    <w:p w:rsidR="00C462CF" w:rsidRDefault="00C462CF" w:rsidP="00C462CF">
      <w:pPr>
        <w:pStyle w:val="ListParagraph"/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 w:rsidRPr="00C462CF">
        <w:rPr>
          <w:rFonts w:ascii="Arial" w:eastAsia="Times New Roman" w:hAnsi="Arial" w:cs="Arial"/>
          <w:sz w:val="32"/>
          <w:szCs w:val="32"/>
          <w:lang w:eastAsia="sl-SI"/>
        </w:rPr>
        <w:t>ali po pošti na naslov Zavoda</w:t>
      </w:r>
      <w:r w:rsidR="00C462CF" w:rsidRPr="00C462CF">
        <w:rPr>
          <w:rFonts w:ascii="Arial" w:eastAsia="Times New Roman" w:hAnsi="Arial" w:cs="Arial"/>
          <w:sz w:val="32"/>
          <w:szCs w:val="32"/>
          <w:lang w:eastAsia="sl-SI"/>
        </w:rPr>
        <w:t xml:space="preserve"> za slepo in slabovidno mladino, Langusova ulica 8, 1000 </w:t>
      </w:r>
      <w:r w:rsidRPr="00C462CF">
        <w:rPr>
          <w:rFonts w:ascii="Arial" w:eastAsia="Times New Roman" w:hAnsi="Arial" w:cs="Arial"/>
          <w:sz w:val="32"/>
          <w:szCs w:val="32"/>
          <w:lang w:eastAsia="sl-SI"/>
        </w:rPr>
        <w:t>Ljubljana.</w:t>
      </w: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85"/>
        <w:gridCol w:w="3010"/>
        <w:gridCol w:w="1942"/>
        <w:gridCol w:w="2885"/>
      </w:tblGrid>
      <w:tr w:rsidR="00A5695F" w:rsidRPr="00C462CF" w:rsidTr="008074AA">
        <w:tc>
          <w:tcPr>
            <w:tcW w:w="1526" w:type="dxa"/>
          </w:tcPr>
          <w:p w:rsidR="00A5695F" w:rsidRPr="00C462CF" w:rsidRDefault="00E372E5" w:rsidP="00E372E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Kr</w:t>
            </w:r>
            <w:r w:rsidR="00A5695F"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aj, </w:t>
            </w: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d</w:t>
            </w:r>
            <w:r w:rsidR="00A5695F"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 xml:space="preserve">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  <w:tc>
          <w:tcPr>
            <w:tcW w:w="1134" w:type="dxa"/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  <w:r w:rsidRPr="00C462CF">
              <w:rPr>
                <w:rFonts w:ascii="Arial" w:eastAsia="Times New Roman" w:hAnsi="Arial" w:cs="Arial"/>
                <w:sz w:val="32"/>
                <w:szCs w:val="32"/>
                <w:lang w:eastAsia="sl-SI"/>
              </w:rPr>
              <w:t>Podpis udeleženca: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5695F" w:rsidRPr="00C462CF" w:rsidRDefault="00A5695F" w:rsidP="00A5695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sl-SI"/>
              </w:rPr>
            </w:pPr>
          </w:p>
        </w:tc>
      </w:tr>
    </w:tbl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 w:rsidRPr="00C462CF">
        <w:rPr>
          <w:rFonts w:ascii="Arial" w:eastAsia="Times New Roman" w:hAnsi="Arial" w:cs="Arial"/>
          <w:sz w:val="32"/>
          <w:szCs w:val="32"/>
          <w:lang w:eastAsia="sl-SI"/>
        </w:rPr>
        <w:t>Podpis starša: _________________________________</w:t>
      </w: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C462C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  <w:r w:rsidRPr="00C462CF">
        <w:rPr>
          <w:rFonts w:ascii="Arial" w:eastAsia="Times New Roman" w:hAnsi="Arial" w:cs="Arial"/>
          <w:sz w:val="32"/>
          <w:szCs w:val="32"/>
          <w:lang w:eastAsia="sl-SI"/>
        </w:rPr>
        <w:t>* Dovoljujem uporabo svojih osebnih podatkov pri vodenju evidenc in obdelavi podatkov v skladu z veljavnim Zakonom o varstvu osebnih podatkov. Podatki se zbirajo zaradi izdaje potrdila.</w:t>
      </w: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A5695F" w:rsidRPr="00A5695F" w:rsidRDefault="00A5695F" w:rsidP="00A569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sl-SI"/>
        </w:rPr>
      </w:pPr>
    </w:p>
    <w:p w:rsidR="00532FBD" w:rsidRDefault="00532FBD"/>
    <w:sectPr w:rsidR="00532FBD" w:rsidSect="00D412C7">
      <w:footerReference w:type="even" r:id="rId16"/>
      <w:footerReference w:type="default" r:id="rId17"/>
      <w:pgSz w:w="11906" w:h="16838"/>
      <w:pgMar w:top="1417" w:right="1274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5A" w:rsidRDefault="00F2585A">
      <w:pPr>
        <w:spacing w:after="0" w:line="240" w:lineRule="auto"/>
      </w:pPr>
      <w:r>
        <w:separator/>
      </w:r>
    </w:p>
  </w:endnote>
  <w:endnote w:type="continuationSeparator" w:id="0">
    <w:p w:rsidR="00F2585A" w:rsidRDefault="00F2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60" w:rsidRDefault="0092367E" w:rsidP="00E91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C60" w:rsidRDefault="00F25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60" w:rsidRDefault="0092367E" w:rsidP="00E917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58CD">
      <w:rPr>
        <w:rStyle w:val="PageNumber"/>
        <w:noProof/>
      </w:rPr>
      <w:t>1</w:t>
    </w:r>
    <w:r>
      <w:rPr>
        <w:rStyle w:val="PageNumber"/>
      </w:rPr>
      <w:fldChar w:fldCharType="end"/>
    </w:r>
  </w:p>
  <w:p w:rsidR="00456C60" w:rsidRDefault="00F25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5A" w:rsidRDefault="00F2585A">
      <w:pPr>
        <w:spacing w:after="0" w:line="240" w:lineRule="auto"/>
      </w:pPr>
      <w:r>
        <w:separator/>
      </w:r>
    </w:p>
  </w:footnote>
  <w:footnote w:type="continuationSeparator" w:id="0">
    <w:p w:rsidR="00F2585A" w:rsidRDefault="00F25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389"/>
    <w:multiLevelType w:val="hybridMultilevel"/>
    <w:tmpl w:val="1110F984"/>
    <w:lvl w:ilvl="0" w:tplc="63B8DE0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21678"/>
    <w:multiLevelType w:val="hybridMultilevel"/>
    <w:tmpl w:val="823E19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92D22"/>
    <w:multiLevelType w:val="hybridMultilevel"/>
    <w:tmpl w:val="C298EB20"/>
    <w:lvl w:ilvl="0" w:tplc="7512AD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5F"/>
    <w:rsid w:val="00031C21"/>
    <w:rsid w:val="00084F3E"/>
    <w:rsid w:val="00144B64"/>
    <w:rsid w:val="0018482D"/>
    <w:rsid w:val="00193965"/>
    <w:rsid w:val="001D1770"/>
    <w:rsid w:val="00200F52"/>
    <w:rsid w:val="0020387A"/>
    <w:rsid w:val="002231C5"/>
    <w:rsid w:val="002F4D40"/>
    <w:rsid w:val="00305031"/>
    <w:rsid w:val="00322586"/>
    <w:rsid w:val="00343BE6"/>
    <w:rsid w:val="003448CE"/>
    <w:rsid w:val="003A4B7C"/>
    <w:rsid w:val="003E48CE"/>
    <w:rsid w:val="004145DC"/>
    <w:rsid w:val="004404BE"/>
    <w:rsid w:val="00460393"/>
    <w:rsid w:val="004E55F2"/>
    <w:rsid w:val="00532FBD"/>
    <w:rsid w:val="006012E4"/>
    <w:rsid w:val="00626B5A"/>
    <w:rsid w:val="00641A70"/>
    <w:rsid w:val="0067711F"/>
    <w:rsid w:val="00677EBB"/>
    <w:rsid w:val="006C0B28"/>
    <w:rsid w:val="00765807"/>
    <w:rsid w:val="00795DCC"/>
    <w:rsid w:val="007A2821"/>
    <w:rsid w:val="007D58CD"/>
    <w:rsid w:val="007F5C9D"/>
    <w:rsid w:val="00817F42"/>
    <w:rsid w:val="008A6087"/>
    <w:rsid w:val="008E5A8F"/>
    <w:rsid w:val="0092367E"/>
    <w:rsid w:val="00986027"/>
    <w:rsid w:val="00A5695F"/>
    <w:rsid w:val="00A93AED"/>
    <w:rsid w:val="00B227C5"/>
    <w:rsid w:val="00B66544"/>
    <w:rsid w:val="00C20978"/>
    <w:rsid w:val="00C462CF"/>
    <w:rsid w:val="00D412C7"/>
    <w:rsid w:val="00D70490"/>
    <w:rsid w:val="00DA193C"/>
    <w:rsid w:val="00DA2CD9"/>
    <w:rsid w:val="00DB5049"/>
    <w:rsid w:val="00E02DE9"/>
    <w:rsid w:val="00E254F1"/>
    <w:rsid w:val="00E372E5"/>
    <w:rsid w:val="00EA04E0"/>
    <w:rsid w:val="00ED3953"/>
    <w:rsid w:val="00F2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9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erChar">
    <w:name w:val="Footer Char"/>
    <w:basedOn w:val="DefaultParagraphFont"/>
    <w:link w:val="Footer"/>
    <w:rsid w:val="00A5695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rsid w:val="00A5695F"/>
  </w:style>
  <w:style w:type="paragraph" w:styleId="BalloonText">
    <w:name w:val="Balloon Text"/>
    <w:basedOn w:val="Normal"/>
    <w:link w:val="BalloonTextChar"/>
    <w:uiPriority w:val="99"/>
    <w:semiHidden/>
    <w:unhideWhenUsed/>
    <w:rsid w:val="00A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8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9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erChar">
    <w:name w:val="Footer Char"/>
    <w:basedOn w:val="DefaultParagraphFont"/>
    <w:link w:val="Footer"/>
    <w:rsid w:val="00A5695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rsid w:val="00A5695F"/>
  </w:style>
  <w:style w:type="paragraph" w:styleId="BalloonText">
    <w:name w:val="Balloon Text"/>
    <w:basedOn w:val="Normal"/>
    <w:link w:val="BalloonTextChar"/>
    <w:uiPriority w:val="99"/>
    <w:semiHidden/>
    <w:unhideWhenUsed/>
    <w:rsid w:val="00A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8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sm.s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tjana.murn@guest.arnes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tjana.murn@guest.arnes.si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enska.si/prosti-cas/knjige/top-10-pocitniskih-knjig/galerija/branje/" TargetMode="External"/><Relationship Id="rId14" Type="http://schemas.openxmlformats.org/officeDocument/2006/relationships/hyperlink" Target="mailto:tatjana.murn@guest.arn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35</cp:revision>
  <dcterms:created xsi:type="dcterms:W3CDTF">2015-01-11T16:09:00Z</dcterms:created>
  <dcterms:modified xsi:type="dcterms:W3CDTF">2015-01-13T08:29:00Z</dcterms:modified>
</cp:coreProperties>
</file>