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7F" w:rsidRPr="00A139B2" w:rsidRDefault="0020087F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A139B2">
        <w:rPr>
          <w:rFonts w:ascii="Arial" w:hAnsi="Arial" w:cs="Arial"/>
          <w:b/>
          <w:i/>
          <w:sz w:val="24"/>
          <w:szCs w:val="24"/>
        </w:rPr>
        <w:t>Obrazec NMV-01.a</w:t>
      </w:r>
    </w:p>
    <w:p w:rsidR="0020087F" w:rsidRPr="00A139B2" w:rsidRDefault="0020087F">
      <w:pPr>
        <w:jc w:val="both"/>
        <w:rPr>
          <w:rFonts w:ascii="Arial" w:hAnsi="Arial" w:cs="Arial"/>
          <w:b/>
          <w:sz w:val="24"/>
          <w:szCs w:val="24"/>
        </w:rPr>
      </w:pPr>
      <w:r w:rsidRPr="00A139B2">
        <w:rPr>
          <w:rFonts w:ascii="Arial" w:hAnsi="Arial" w:cs="Arial"/>
          <w:b/>
          <w:sz w:val="24"/>
          <w:szCs w:val="24"/>
        </w:rPr>
        <w:t>ZAVOD ZA SLEPO IN SLABOVIDNO MLADINO LJUBLJANA</w:t>
      </w:r>
    </w:p>
    <w:p w:rsidR="0020087F" w:rsidRPr="00A139B2" w:rsidRDefault="0020087F">
      <w:pPr>
        <w:jc w:val="both"/>
        <w:rPr>
          <w:rFonts w:ascii="Arial" w:hAnsi="Arial" w:cs="Arial"/>
          <w:b/>
          <w:sz w:val="24"/>
          <w:szCs w:val="24"/>
        </w:rPr>
      </w:pPr>
      <w:r w:rsidRPr="00A139B2">
        <w:rPr>
          <w:rFonts w:ascii="Arial" w:hAnsi="Arial" w:cs="Arial"/>
          <w:b/>
          <w:sz w:val="24"/>
          <w:szCs w:val="24"/>
        </w:rPr>
        <w:t>Langusova ulica 8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b/>
          <w:sz w:val="24"/>
          <w:szCs w:val="24"/>
        </w:rPr>
      </w:pPr>
      <w:r w:rsidRPr="00A139B2">
        <w:rPr>
          <w:rFonts w:ascii="Arial" w:hAnsi="Arial" w:cs="Arial"/>
          <w:b/>
          <w:sz w:val="24"/>
          <w:szCs w:val="24"/>
        </w:rPr>
        <w:t>1000        LJUBLJANA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Default="002008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 22. 11. 2013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Št. </w:t>
      </w:r>
      <w:r w:rsidRPr="00FC5CA1">
        <w:rPr>
          <w:rFonts w:ascii="Arial" w:hAnsi="Arial" w:cs="Arial"/>
          <w:sz w:val="24"/>
          <w:szCs w:val="24"/>
        </w:rPr>
        <w:t>NMV-120/1-2013</w:t>
      </w:r>
    </w:p>
    <w:p w:rsidR="0020087F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Na podlagi 7. člena Pravilnika o izvajanju postopkov oddaje javnih naročil male vrednosti </w:t>
      </w:r>
      <w:r w:rsidRPr="00A139B2">
        <w:rPr>
          <w:rFonts w:ascii="Arial" w:hAnsi="Arial" w:cs="Arial"/>
          <w:b/>
          <w:i/>
          <w:sz w:val="24"/>
          <w:szCs w:val="24"/>
        </w:rPr>
        <w:t>izdajam naslednji</w:t>
      </w:r>
    </w:p>
    <w:p w:rsidR="0020087F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center"/>
        <w:rPr>
          <w:rFonts w:ascii="Arial" w:hAnsi="Arial" w:cs="Arial"/>
          <w:b/>
          <w:sz w:val="24"/>
          <w:szCs w:val="24"/>
        </w:rPr>
      </w:pPr>
      <w:r w:rsidRPr="00A139B2">
        <w:rPr>
          <w:rFonts w:ascii="Arial" w:hAnsi="Arial" w:cs="Arial"/>
          <w:b/>
          <w:sz w:val="24"/>
          <w:szCs w:val="24"/>
        </w:rPr>
        <w:t>S K L E P</w:t>
      </w:r>
    </w:p>
    <w:p w:rsidR="0020087F" w:rsidRPr="00A139B2" w:rsidRDefault="0020087F">
      <w:pPr>
        <w:jc w:val="center"/>
        <w:rPr>
          <w:rFonts w:ascii="Arial" w:hAnsi="Arial" w:cs="Arial"/>
          <w:b/>
          <w:sz w:val="24"/>
          <w:szCs w:val="24"/>
        </w:rPr>
      </w:pPr>
      <w:r w:rsidRPr="00A139B2">
        <w:rPr>
          <w:rFonts w:ascii="Arial" w:hAnsi="Arial" w:cs="Arial"/>
          <w:b/>
          <w:sz w:val="24"/>
          <w:szCs w:val="24"/>
        </w:rPr>
        <w:t>O UVEDBI POSTOPKA ZA ODDAJO JAVNEGA NAROČILA MALE VREDNOSTI ZA NAROČILO BLAGA (STORITVE)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>1. Predmet naročila: PREHRAMBENO BLAGO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pStyle w:val="Telobesedila"/>
        <w:spacing w:after="0"/>
        <w:rPr>
          <w:rFonts w:cs="Arial"/>
          <w:sz w:val="24"/>
          <w:szCs w:val="24"/>
        </w:rPr>
      </w:pPr>
      <w:r w:rsidRPr="00A139B2">
        <w:rPr>
          <w:rFonts w:cs="Arial"/>
          <w:sz w:val="24"/>
          <w:szCs w:val="24"/>
        </w:rPr>
        <w:t>2. Ocenjena vrednost naročila (</w:t>
      </w:r>
      <w:r w:rsidRPr="00A139B2">
        <w:rPr>
          <w:rFonts w:cs="Arial"/>
          <w:i/>
          <w:sz w:val="24"/>
          <w:szCs w:val="24"/>
        </w:rPr>
        <w:t>brez DDV</w:t>
      </w:r>
      <w:r>
        <w:rPr>
          <w:rFonts w:cs="Arial"/>
          <w:sz w:val="24"/>
          <w:szCs w:val="24"/>
        </w:rPr>
        <w:t>) znaša: 40</w:t>
      </w:r>
      <w:r w:rsidRPr="00FC5CA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0</w:t>
      </w:r>
      <w:r w:rsidRPr="00FC5CA1">
        <w:rPr>
          <w:rFonts w:cs="Arial"/>
          <w:sz w:val="24"/>
          <w:szCs w:val="24"/>
        </w:rPr>
        <w:t>00 EUR.</w:t>
      </w:r>
    </w:p>
    <w:p w:rsidR="0020087F" w:rsidRPr="00A139B2" w:rsidRDefault="0020087F">
      <w:pPr>
        <w:pStyle w:val="Telobesedila"/>
        <w:spacing w:after="0"/>
        <w:rPr>
          <w:rFonts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3. Sredstva za izvedbo naročila so zagotovljena s </w:t>
      </w:r>
      <w:r>
        <w:rPr>
          <w:rFonts w:ascii="Arial" w:hAnsi="Arial" w:cs="Arial"/>
          <w:sz w:val="24"/>
          <w:szCs w:val="24"/>
        </w:rPr>
        <w:t>finančnim načrtom za leto 2013</w:t>
      </w:r>
      <w:r w:rsidRPr="00A139B2">
        <w:rPr>
          <w:rFonts w:ascii="Arial" w:hAnsi="Arial" w:cs="Arial"/>
          <w:sz w:val="24"/>
          <w:szCs w:val="24"/>
        </w:rPr>
        <w:t xml:space="preserve"> na kontih: </w:t>
      </w:r>
      <w:r w:rsidRPr="00775B9A">
        <w:rPr>
          <w:rFonts w:ascii="Arial" w:hAnsi="Arial" w:cs="Arial"/>
          <w:sz w:val="24"/>
          <w:szCs w:val="24"/>
        </w:rPr>
        <w:t>7601002, 7600019 in 7600039.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pStyle w:val="Telobesedila"/>
        <w:spacing w:after="0"/>
        <w:rPr>
          <w:rFonts w:cs="Arial"/>
          <w:sz w:val="24"/>
          <w:szCs w:val="24"/>
        </w:rPr>
      </w:pPr>
      <w:r w:rsidRPr="00A139B2">
        <w:rPr>
          <w:rFonts w:cs="Arial"/>
          <w:sz w:val="24"/>
          <w:szCs w:val="24"/>
        </w:rPr>
        <w:t xml:space="preserve">4. Za izvedbo postopka oddaje </w:t>
      </w:r>
      <w:r>
        <w:rPr>
          <w:rFonts w:cs="Arial"/>
          <w:sz w:val="24"/>
          <w:szCs w:val="24"/>
        </w:rPr>
        <w:t xml:space="preserve">javnega naročila je pooblaščen: </w:t>
      </w:r>
      <w:r w:rsidRPr="002A6B27">
        <w:rPr>
          <w:rFonts w:cs="Arial"/>
          <w:sz w:val="24"/>
          <w:szCs w:val="24"/>
        </w:rPr>
        <w:t>KATJUŠA KOPRIVNIKAR</w:t>
      </w:r>
    </w:p>
    <w:p w:rsidR="0020087F" w:rsidRPr="00A139B2" w:rsidRDefault="0020087F">
      <w:pPr>
        <w:pStyle w:val="Telobesedila"/>
        <w:spacing w:after="0"/>
        <w:rPr>
          <w:rFonts w:cs="Arial"/>
          <w:sz w:val="24"/>
          <w:szCs w:val="24"/>
        </w:rPr>
      </w:pPr>
    </w:p>
    <w:p w:rsidR="0020087F" w:rsidRPr="00A139B2" w:rsidRDefault="0020087F">
      <w:pPr>
        <w:pStyle w:val="Telobesedila"/>
        <w:spacing w:after="0"/>
        <w:rPr>
          <w:rFonts w:cs="Arial"/>
          <w:sz w:val="24"/>
          <w:szCs w:val="24"/>
        </w:rPr>
      </w:pPr>
      <w:r w:rsidRPr="00A139B2">
        <w:rPr>
          <w:rFonts w:cs="Arial"/>
          <w:sz w:val="24"/>
          <w:szCs w:val="24"/>
        </w:rPr>
        <w:t>5. Na portalu javnih</w:t>
      </w:r>
      <w:r>
        <w:rPr>
          <w:rFonts w:cs="Arial"/>
          <w:sz w:val="24"/>
          <w:szCs w:val="24"/>
        </w:rPr>
        <w:t xml:space="preserve"> naročil se najkasneje do </w:t>
      </w:r>
      <w:r w:rsidRPr="009865F4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9</w:t>
      </w:r>
      <w:r w:rsidRPr="009865F4">
        <w:rPr>
          <w:rFonts w:cs="Arial"/>
          <w:sz w:val="24"/>
          <w:szCs w:val="24"/>
        </w:rPr>
        <w:t>. 11. 2013</w:t>
      </w:r>
      <w:r w:rsidRPr="00A139B2">
        <w:rPr>
          <w:rFonts w:cs="Arial"/>
          <w:sz w:val="24"/>
          <w:szCs w:val="24"/>
        </w:rPr>
        <w:t xml:space="preserve"> objavi obvestilo o naročilu male vrednosti po tem sklepu.</w:t>
      </w:r>
    </w:p>
    <w:p w:rsidR="0020087F" w:rsidRPr="00A139B2" w:rsidRDefault="0020087F">
      <w:pPr>
        <w:pStyle w:val="Telobesedila"/>
        <w:spacing w:after="0"/>
        <w:rPr>
          <w:rFonts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>6. Za izvedbo postopka oddaje tega naročila se mora uporabiti naslednjo razpisno dokumentacijo: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 w:rsidP="00FF5F5C">
      <w:pPr>
        <w:numPr>
          <w:ilvl w:val="0"/>
          <w:numId w:val="1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vabilo k oddaji ponudbe za sukcesivno dobavo blaga </w:t>
      </w:r>
      <w:r w:rsidRPr="00A139B2">
        <w:rPr>
          <w:rFonts w:ascii="Arial" w:hAnsi="Arial" w:cs="Arial"/>
          <w:b/>
          <w:i/>
          <w:sz w:val="24"/>
          <w:szCs w:val="24"/>
        </w:rPr>
        <w:t>(Obrazec NMV-02.b)</w:t>
      </w:r>
    </w:p>
    <w:p w:rsidR="0020087F" w:rsidRPr="00A139B2" w:rsidRDefault="0020087F" w:rsidP="00FF5F5C">
      <w:pPr>
        <w:numPr>
          <w:ilvl w:val="0"/>
          <w:numId w:val="2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ponudbo </w:t>
      </w:r>
      <w:r w:rsidRPr="00A139B2">
        <w:rPr>
          <w:rFonts w:ascii="Arial" w:hAnsi="Arial" w:cs="Arial"/>
          <w:b/>
          <w:i/>
          <w:sz w:val="24"/>
          <w:szCs w:val="24"/>
        </w:rPr>
        <w:t>(Obrazec NMV-03.b)</w:t>
      </w:r>
    </w:p>
    <w:p w:rsidR="0020087F" w:rsidRPr="00A139B2" w:rsidRDefault="0020087F" w:rsidP="00FF5F5C">
      <w:pPr>
        <w:numPr>
          <w:ilvl w:val="0"/>
          <w:numId w:val="3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>predračune:</w:t>
      </w:r>
    </w:p>
    <w:p w:rsidR="0020087F" w:rsidRPr="00A139B2" w:rsidRDefault="0020087F" w:rsidP="00FF5F5C">
      <w:pPr>
        <w:numPr>
          <w:ilvl w:val="0"/>
          <w:numId w:val="8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predračun </w:t>
      </w:r>
      <w:r w:rsidRPr="00A139B2">
        <w:rPr>
          <w:rFonts w:ascii="Arial" w:hAnsi="Arial" w:cs="Arial"/>
          <w:b/>
          <w:i/>
          <w:sz w:val="24"/>
          <w:szCs w:val="24"/>
        </w:rPr>
        <w:t xml:space="preserve">(Obrazec-P-SDB-01) </w:t>
      </w:r>
      <w:r w:rsidRPr="00A139B2">
        <w:rPr>
          <w:rFonts w:ascii="Arial" w:hAnsi="Arial" w:cs="Arial"/>
          <w:sz w:val="24"/>
          <w:szCs w:val="24"/>
        </w:rPr>
        <w:t>- za meso in mesne izdelke</w:t>
      </w:r>
    </w:p>
    <w:p w:rsidR="0020087F" w:rsidRPr="00A139B2" w:rsidRDefault="0020087F" w:rsidP="00FF5F5C">
      <w:pPr>
        <w:numPr>
          <w:ilvl w:val="0"/>
          <w:numId w:val="8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predračun </w:t>
      </w:r>
      <w:r w:rsidRPr="00A139B2">
        <w:rPr>
          <w:rFonts w:ascii="Arial" w:hAnsi="Arial" w:cs="Arial"/>
          <w:b/>
          <w:i/>
          <w:sz w:val="24"/>
          <w:szCs w:val="24"/>
        </w:rPr>
        <w:t xml:space="preserve">(Obrazec-P-SDB-02) </w:t>
      </w:r>
      <w:r w:rsidRPr="00A139B2">
        <w:rPr>
          <w:rFonts w:ascii="Arial" w:hAnsi="Arial" w:cs="Arial"/>
          <w:sz w:val="24"/>
          <w:szCs w:val="24"/>
        </w:rPr>
        <w:t>- za kruh in pecivo</w:t>
      </w:r>
    </w:p>
    <w:p w:rsidR="0020087F" w:rsidRPr="00A139B2" w:rsidRDefault="0020087F" w:rsidP="00FF5F5C">
      <w:pPr>
        <w:numPr>
          <w:ilvl w:val="0"/>
          <w:numId w:val="8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predračun </w:t>
      </w:r>
      <w:r w:rsidRPr="00A139B2">
        <w:rPr>
          <w:rFonts w:ascii="Arial" w:hAnsi="Arial" w:cs="Arial"/>
          <w:b/>
          <w:i/>
          <w:sz w:val="24"/>
          <w:szCs w:val="24"/>
        </w:rPr>
        <w:t>(Obrazec-P-SDB-03)</w:t>
      </w:r>
      <w:r w:rsidRPr="00A139B2">
        <w:rPr>
          <w:rFonts w:ascii="Arial" w:hAnsi="Arial" w:cs="Arial"/>
          <w:sz w:val="24"/>
          <w:szCs w:val="24"/>
        </w:rPr>
        <w:t xml:space="preserve"> - za mleko in mlečne izdelke</w:t>
      </w:r>
    </w:p>
    <w:p w:rsidR="0020087F" w:rsidRPr="00A139B2" w:rsidRDefault="0020087F" w:rsidP="00FF5F5C">
      <w:pPr>
        <w:numPr>
          <w:ilvl w:val="0"/>
          <w:numId w:val="8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predračun </w:t>
      </w:r>
      <w:r w:rsidRPr="00A139B2">
        <w:rPr>
          <w:rFonts w:ascii="Arial" w:hAnsi="Arial" w:cs="Arial"/>
          <w:b/>
          <w:i/>
          <w:sz w:val="24"/>
          <w:szCs w:val="24"/>
        </w:rPr>
        <w:t>(Obrazec-P-SDB-04)</w:t>
      </w:r>
      <w:r w:rsidRPr="00A139B2">
        <w:rPr>
          <w:rFonts w:ascii="Arial" w:hAnsi="Arial" w:cs="Arial"/>
          <w:sz w:val="24"/>
          <w:szCs w:val="24"/>
        </w:rPr>
        <w:t xml:space="preserve"> - za sadje in zelenjavo</w:t>
      </w:r>
    </w:p>
    <w:p w:rsidR="0020087F" w:rsidRPr="00A139B2" w:rsidRDefault="0020087F" w:rsidP="00FF5F5C">
      <w:pPr>
        <w:numPr>
          <w:ilvl w:val="0"/>
          <w:numId w:val="8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predračun </w:t>
      </w:r>
      <w:r w:rsidRPr="00A139B2">
        <w:rPr>
          <w:rFonts w:ascii="Arial" w:hAnsi="Arial" w:cs="Arial"/>
          <w:b/>
          <w:i/>
          <w:sz w:val="24"/>
          <w:szCs w:val="24"/>
        </w:rPr>
        <w:t>(Obrazec-P-SDB-05)</w:t>
      </w:r>
      <w:r w:rsidRPr="00A139B2">
        <w:rPr>
          <w:rFonts w:ascii="Arial" w:hAnsi="Arial" w:cs="Arial"/>
          <w:sz w:val="24"/>
          <w:szCs w:val="24"/>
        </w:rPr>
        <w:t xml:space="preserve"> - za zamrznjen program</w:t>
      </w:r>
    </w:p>
    <w:p w:rsidR="0020087F" w:rsidRPr="00A139B2" w:rsidRDefault="0020087F" w:rsidP="00FF5F5C">
      <w:pPr>
        <w:numPr>
          <w:ilvl w:val="0"/>
          <w:numId w:val="8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predračun </w:t>
      </w:r>
      <w:r w:rsidRPr="00A139B2">
        <w:rPr>
          <w:rFonts w:ascii="Arial" w:hAnsi="Arial" w:cs="Arial"/>
          <w:b/>
          <w:i/>
          <w:sz w:val="24"/>
          <w:szCs w:val="24"/>
        </w:rPr>
        <w:t>(Obrazec-P-SDB-06)</w:t>
      </w:r>
      <w:r w:rsidRPr="00A139B2">
        <w:rPr>
          <w:rFonts w:ascii="Arial" w:hAnsi="Arial" w:cs="Arial"/>
          <w:sz w:val="24"/>
          <w:szCs w:val="24"/>
        </w:rPr>
        <w:t xml:space="preserve"> - za splošno prehrano I.</w:t>
      </w:r>
    </w:p>
    <w:p w:rsidR="0020087F" w:rsidRPr="00A139B2" w:rsidRDefault="0020087F" w:rsidP="00D71B04">
      <w:pPr>
        <w:numPr>
          <w:ilvl w:val="0"/>
          <w:numId w:val="8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predračun </w:t>
      </w:r>
      <w:r w:rsidRPr="00A139B2">
        <w:rPr>
          <w:rFonts w:ascii="Arial" w:hAnsi="Arial" w:cs="Arial"/>
          <w:b/>
          <w:i/>
          <w:sz w:val="24"/>
          <w:szCs w:val="24"/>
        </w:rPr>
        <w:t>(Obrazec-P-SDB-07)</w:t>
      </w:r>
      <w:r w:rsidRPr="00A139B2">
        <w:rPr>
          <w:rFonts w:ascii="Arial" w:hAnsi="Arial" w:cs="Arial"/>
          <w:sz w:val="24"/>
          <w:szCs w:val="24"/>
        </w:rPr>
        <w:t xml:space="preserve"> – za splošno prehrano II.</w:t>
      </w:r>
    </w:p>
    <w:p w:rsidR="0020087F" w:rsidRPr="00A139B2" w:rsidRDefault="0020087F" w:rsidP="00D71B04">
      <w:pPr>
        <w:numPr>
          <w:ilvl w:val="0"/>
          <w:numId w:val="4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izjavo o izpolnjevanju pogojev </w:t>
      </w:r>
      <w:r w:rsidRPr="00A139B2">
        <w:rPr>
          <w:rFonts w:ascii="Arial" w:hAnsi="Arial" w:cs="Arial"/>
          <w:b/>
          <w:i/>
          <w:sz w:val="24"/>
          <w:szCs w:val="24"/>
        </w:rPr>
        <w:t>(Obrazec NMV-04)</w:t>
      </w:r>
    </w:p>
    <w:p w:rsidR="0020087F" w:rsidRPr="00A139B2" w:rsidRDefault="0020087F" w:rsidP="00D71B04">
      <w:pPr>
        <w:numPr>
          <w:ilvl w:val="0"/>
          <w:numId w:val="4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izjavo o plačilnih pogojih </w:t>
      </w:r>
      <w:r w:rsidRPr="00A139B2">
        <w:rPr>
          <w:rFonts w:ascii="Arial" w:hAnsi="Arial" w:cs="Arial"/>
          <w:b/>
          <w:i/>
          <w:sz w:val="24"/>
          <w:szCs w:val="24"/>
        </w:rPr>
        <w:t>(Obrazec NMV-04.b)</w:t>
      </w:r>
    </w:p>
    <w:p w:rsidR="0020087F" w:rsidRPr="00A139B2" w:rsidRDefault="0020087F" w:rsidP="00D71B04">
      <w:pPr>
        <w:numPr>
          <w:ilvl w:val="0"/>
          <w:numId w:val="4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izjavo o izpolnjevanju higienskih pogojev </w:t>
      </w:r>
      <w:r w:rsidRPr="00A139B2">
        <w:rPr>
          <w:rFonts w:ascii="Arial" w:hAnsi="Arial" w:cs="Arial"/>
          <w:b/>
          <w:i/>
          <w:sz w:val="24"/>
          <w:szCs w:val="24"/>
        </w:rPr>
        <w:t>(Obrazec NMV-04.c)</w:t>
      </w:r>
    </w:p>
    <w:p w:rsidR="0020087F" w:rsidRPr="00A139B2" w:rsidRDefault="0020087F" w:rsidP="00D71B04">
      <w:pPr>
        <w:numPr>
          <w:ilvl w:val="0"/>
          <w:numId w:val="4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izjavo o izpolnjevanju pogodbenih obveznosti </w:t>
      </w:r>
      <w:r w:rsidRPr="00A139B2">
        <w:rPr>
          <w:rFonts w:ascii="Arial" w:hAnsi="Arial" w:cs="Arial"/>
          <w:b/>
          <w:i/>
          <w:sz w:val="24"/>
          <w:szCs w:val="24"/>
        </w:rPr>
        <w:t>(Obrazec NMV-04.d)</w:t>
      </w:r>
    </w:p>
    <w:p w:rsidR="0020087F" w:rsidRPr="00A139B2" w:rsidRDefault="0020087F" w:rsidP="00D71B04">
      <w:pPr>
        <w:numPr>
          <w:ilvl w:val="0"/>
          <w:numId w:val="4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vzorec pogodbe o sukcesivni dobavi blaga </w:t>
      </w:r>
      <w:r w:rsidRPr="00A139B2">
        <w:rPr>
          <w:rFonts w:ascii="Arial" w:hAnsi="Arial" w:cs="Arial"/>
          <w:b/>
          <w:i/>
          <w:sz w:val="24"/>
          <w:szCs w:val="24"/>
        </w:rPr>
        <w:t>(Obrazec NMV-06)</w:t>
      </w:r>
    </w:p>
    <w:p w:rsidR="0020087F" w:rsidRPr="00A139B2" w:rsidRDefault="0020087F" w:rsidP="00D71B04">
      <w:pPr>
        <w:numPr>
          <w:ilvl w:val="0"/>
          <w:numId w:val="4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poročilo z oceno ponudb s predlogom za izbiro najugodnejšega ponudnika blaga </w:t>
      </w:r>
      <w:r w:rsidRPr="00A139B2">
        <w:rPr>
          <w:rFonts w:ascii="Arial" w:hAnsi="Arial" w:cs="Arial"/>
          <w:b/>
          <w:i/>
          <w:sz w:val="24"/>
          <w:szCs w:val="24"/>
        </w:rPr>
        <w:t>(Obrazec NMV-12)</w:t>
      </w:r>
    </w:p>
    <w:p w:rsidR="0020087F" w:rsidRPr="00A139B2" w:rsidRDefault="0020087F" w:rsidP="00FF5F5C">
      <w:pPr>
        <w:numPr>
          <w:ilvl w:val="0"/>
          <w:numId w:val="5"/>
        </w:numPr>
        <w:tabs>
          <w:tab w:val="left" w:pos="360"/>
          <w:tab w:val="left" w:pos="1065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lastRenderedPageBreak/>
        <w:t xml:space="preserve">sklep o izbiri najugodnejšega ponudnika blaga </w:t>
      </w:r>
      <w:r w:rsidRPr="00A139B2">
        <w:rPr>
          <w:rFonts w:ascii="Arial" w:hAnsi="Arial" w:cs="Arial"/>
          <w:b/>
          <w:i/>
          <w:sz w:val="24"/>
          <w:szCs w:val="24"/>
        </w:rPr>
        <w:t>(Obrazec NMV-13)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 xml:space="preserve">7. Predlog za oddajo javnega naročila izbranemu najugodnejšemu ponudniku mora biti pripravljen </w:t>
      </w:r>
      <w:r w:rsidRPr="009865F4">
        <w:rPr>
          <w:rFonts w:ascii="Arial" w:hAnsi="Arial" w:cs="Arial"/>
          <w:sz w:val="24"/>
          <w:szCs w:val="24"/>
        </w:rPr>
        <w:t>do 16. 12. 2013. Postopek oddaje naročila mora biti zaključen predvidoma do 29. 12. 2013.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>8. Osnovni kriterij oziroma merilo za izbiro med ponudniki bo ob enakih tehničnih lastnostih, kvaliteti in kapacitetah je: cena.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Številka naročila: 120/2013. 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b/>
          <w:sz w:val="24"/>
          <w:szCs w:val="24"/>
        </w:rPr>
      </w:pP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</w:r>
      <w:r w:rsidRPr="00A139B2">
        <w:rPr>
          <w:rFonts w:ascii="Arial" w:hAnsi="Arial" w:cs="Arial"/>
          <w:b/>
          <w:sz w:val="24"/>
          <w:szCs w:val="24"/>
        </w:rPr>
        <w:tab/>
        <w:t xml:space="preserve">Ravnateljica </w:t>
      </w:r>
      <w:r>
        <w:rPr>
          <w:rFonts w:ascii="Arial" w:hAnsi="Arial" w:cs="Arial"/>
          <w:b/>
          <w:sz w:val="24"/>
          <w:szCs w:val="24"/>
        </w:rPr>
        <w:t>Z</w:t>
      </w:r>
      <w:r w:rsidRPr="00A139B2">
        <w:rPr>
          <w:rFonts w:ascii="Arial" w:hAnsi="Arial" w:cs="Arial"/>
          <w:b/>
          <w:sz w:val="24"/>
          <w:szCs w:val="24"/>
        </w:rPr>
        <w:t>avoda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</w:r>
      <w:r w:rsidRPr="00A139B2">
        <w:rPr>
          <w:rFonts w:ascii="Arial" w:hAnsi="Arial" w:cs="Arial"/>
          <w:b/>
          <w:i/>
          <w:sz w:val="24"/>
          <w:szCs w:val="24"/>
        </w:rPr>
        <w:tab/>
        <w:t>Katjuša KOPRIVNIKAR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center"/>
        <w:rPr>
          <w:rFonts w:ascii="Arial" w:hAnsi="Arial" w:cs="Arial"/>
          <w:b/>
          <w:sz w:val="24"/>
          <w:szCs w:val="24"/>
        </w:rPr>
      </w:pPr>
      <w:r w:rsidRPr="00A139B2">
        <w:rPr>
          <w:rFonts w:ascii="Arial" w:hAnsi="Arial" w:cs="Arial"/>
          <w:b/>
          <w:sz w:val="24"/>
          <w:szCs w:val="24"/>
        </w:rPr>
        <w:t>Žig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139B2">
        <w:rPr>
          <w:rFonts w:ascii="Arial" w:hAnsi="Arial" w:cs="Arial"/>
          <w:b/>
          <w:sz w:val="24"/>
          <w:szCs w:val="24"/>
          <w:u w:val="single"/>
        </w:rPr>
        <w:t>Vročiti:</w:t>
      </w:r>
    </w:p>
    <w:p w:rsidR="0020087F" w:rsidRPr="00A139B2" w:rsidRDefault="0020087F">
      <w:pPr>
        <w:jc w:val="both"/>
        <w:rPr>
          <w:rFonts w:ascii="Arial" w:hAnsi="Arial" w:cs="Arial"/>
          <w:sz w:val="24"/>
          <w:szCs w:val="24"/>
        </w:rPr>
      </w:pPr>
    </w:p>
    <w:p w:rsidR="0020087F" w:rsidRPr="00A139B2" w:rsidRDefault="0020087F" w:rsidP="00FF5F5C">
      <w:pPr>
        <w:numPr>
          <w:ilvl w:val="0"/>
          <w:numId w:val="6"/>
        </w:numPr>
        <w:tabs>
          <w:tab w:val="left" w:pos="284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>pooblaščenemu delavcu</w:t>
      </w:r>
    </w:p>
    <w:p w:rsidR="0020087F" w:rsidRPr="00A139B2" w:rsidRDefault="0020087F" w:rsidP="00FF5F5C">
      <w:pPr>
        <w:numPr>
          <w:ilvl w:val="0"/>
          <w:numId w:val="7"/>
        </w:numPr>
        <w:tabs>
          <w:tab w:val="left" w:pos="284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139B2">
        <w:rPr>
          <w:rFonts w:ascii="Arial" w:hAnsi="Arial" w:cs="Arial"/>
          <w:sz w:val="24"/>
          <w:szCs w:val="24"/>
        </w:rPr>
        <w:t>arhiv</w:t>
      </w:r>
    </w:p>
    <w:sectPr w:rsidR="0020087F" w:rsidRPr="00A139B2" w:rsidSect="002F1BF8">
      <w:footerReference w:type="default" r:id="rId8"/>
      <w:pgSz w:w="11907" w:h="16840" w:code="9"/>
      <w:pgMar w:top="1134" w:right="1134" w:bottom="1134" w:left="1134" w:header="708" w:footer="7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B1" w:rsidRDefault="008411B1">
      <w:r>
        <w:separator/>
      </w:r>
    </w:p>
  </w:endnote>
  <w:endnote w:type="continuationSeparator" w:id="0">
    <w:p w:rsidR="008411B1" w:rsidRDefault="0084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7F" w:rsidRDefault="0020087F">
    <w:pPr>
      <w:pStyle w:val="Noga"/>
      <w:framePr w:wrap="auto" w:vAnchor="text" w:hAnchor="margin" w:xAlign="right" w:y="1"/>
      <w:rPr>
        <w:rStyle w:val="tevilkastrani"/>
        <w:sz w:val="24"/>
      </w:rPr>
    </w:pPr>
    <w:r>
      <w:rPr>
        <w:rStyle w:val="tevilkastrani"/>
        <w:sz w:val="24"/>
      </w:rPr>
      <w:fldChar w:fldCharType="begin"/>
    </w:r>
    <w:r>
      <w:rPr>
        <w:rStyle w:val="tevilkastrani"/>
        <w:sz w:val="24"/>
      </w:rPr>
      <w:instrText xml:space="preserve">PAGE  </w:instrText>
    </w:r>
    <w:r>
      <w:rPr>
        <w:rStyle w:val="tevilkastrani"/>
        <w:sz w:val="24"/>
      </w:rPr>
      <w:fldChar w:fldCharType="separate"/>
    </w:r>
    <w:r w:rsidR="009114B5">
      <w:rPr>
        <w:rStyle w:val="tevilkastrani"/>
        <w:noProof/>
        <w:sz w:val="24"/>
      </w:rPr>
      <w:t>1</w:t>
    </w:r>
    <w:r>
      <w:rPr>
        <w:rStyle w:val="tevilkastrani"/>
        <w:sz w:val="24"/>
      </w:rPr>
      <w:fldChar w:fldCharType="end"/>
    </w:r>
  </w:p>
  <w:p w:rsidR="0020087F" w:rsidRDefault="0020087F">
    <w:pPr>
      <w:pStyle w:val="Noga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B1" w:rsidRDefault="008411B1">
      <w:r>
        <w:separator/>
      </w:r>
    </w:p>
  </w:footnote>
  <w:footnote w:type="continuationSeparator" w:id="0">
    <w:p w:rsidR="008411B1" w:rsidRDefault="0084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B66"/>
    <w:multiLevelType w:val="singleLevel"/>
    <w:tmpl w:val="67C676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1">
    <w:nsid w:val="08486AC2"/>
    <w:multiLevelType w:val="singleLevel"/>
    <w:tmpl w:val="67C676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2">
    <w:nsid w:val="151B5E71"/>
    <w:multiLevelType w:val="singleLevel"/>
    <w:tmpl w:val="67C676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3">
    <w:nsid w:val="22A71F19"/>
    <w:multiLevelType w:val="singleLevel"/>
    <w:tmpl w:val="67C676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4">
    <w:nsid w:val="3D761385"/>
    <w:multiLevelType w:val="singleLevel"/>
    <w:tmpl w:val="67C676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5">
    <w:nsid w:val="43EF5913"/>
    <w:multiLevelType w:val="hybridMultilevel"/>
    <w:tmpl w:val="55F2960A"/>
    <w:lvl w:ilvl="0" w:tplc="BDE6B1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030D6"/>
    <w:multiLevelType w:val="singleLevel"/>
    <w:tmpl w:val="67C676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7">
    <w:nsid w:val="7C3308B8"/>
    <w:multiLevelType w:val="singleLevel"/>
    <w:tmpl w:val="67C676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5C"/>
    <w:rsid w:val="00041803"/>
    <w:rsid w:val="000943AC"/>
    <w:rsid w:val="000B5AE2"/>
    <w:rsid w:val="00150262"/>
    <w:rsid w:val="00157716"/>
    <w:rsid w:val="001B53D3"/>
    <w:rsid w:val="001B66BB"/>
    <w:rsid w:val="0020087F"/>
    <w:rsid w:val="002260EC"/>
    <w:rsid w:val="00270B08"/>
    <w:rsid w:val="002A6B27"/>
    <w:rsid w:val="002C2838"/>
    <w:rsid w:val="002F1BF8"/>
    <w:rsid w:val="003F38C0"/>
    <w:rsid w:val="00425946"/>
    <w:rsid w:val="00465981"/>
    <w:rsid w:val="004661FD"/>
    <w:rsid w:val="004F7AC7"/>
    <w:rsid w:val="00527B11"/>
    <w:rsid w:val="00552595"/>
    <w:rsid w:val="006D0D8A"/>
    <w:rsid w:val="00722D5F"/>
    <w:rsid w:val="00775B9A"/>
    <w:rsid w:val="00781B24"/>
    <w:rsid w:val="00796948"/>
    <w:rsid w:val="008106B4"/>
    <w:rsid w:val="00823166"/>
    <w:rsid w:val="00830EC7"/>
    <w:rsid w:val="008328B1"/>
    <w:rsid w:val="008411B1"/>
    <w:rsid w:val="0084334B"/>
    <w:rsid w:val="008966B8"/>
    <w:rsid w:val="008D6764"/>
    <w:rsid w:val="009114B5"/>
    <w:rsid w:val="00974199"/>
    <w:rsid w:val="009865F4"/>
    <w:rsid w:val="009E214B"/>
    <w:rsid w:val="00A139B2"/>
    <w:rsid w:val="00A175D6"/>
    <w:rsid w:val="00A22737"/>
    <w:rsid w:val="00A650D1"/>
    <w:rsid w:val="00A7538A"/>
    <w:rsid w:val="00AC0723"/>
    <w:rsid w:val="00B14BAC"/>
    <w:rsid w:val="00B85E57"/>
    <w:rsid w:val="00BB12B2"/>
    <w:rsid w:val="00BB7F47"/>
    <w:rsid w:val="00BE3149"/>
    <w:rsid w:val="00C14679"/>
    <w:rsid w:val="00CA5BB4"/>
    <w:rsid w:val="00D2044D"/>
    <w:rsid w:val="00D71B04"/>
    <w:rsid w:val="00DA13AF"/>
    <w:rsid w:val="00DE3509"/>
    <w:rsid w:val="00F5043E"/>
    <w:rsid w:val="00FA1C82"/>
    <w:rsid w:val="00FC5CA1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1BF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F1BF8"/>
    <w:pPr>
      <w:keepNext/>
      <w:spacing w:after="100"/>
      <w:ind w:left="6372" w:firstLine="708"/>
      <w:jc w:val="both"/>
      <w:outlineLvl w:val="2"/>
    </w:pPr>
    <w:rPr>
      <w:rFonts w:ascii="Arial" w:hAnsi="Arial"/>
      <w:i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BB12B2"/>
    <w:rPr>
      <w:rFonts w:ascii="Cambria" w:hAnsi="Cambria" w:cs="Times New Roman"/>
      <w:b/>
      <w:bCs/>
      <w:sz w:val="26"/>
      <w:szCs w:val="26"/>
    </w:rPr>
  </w:style>
  <w:style w:type="paragraph" w:styleId="Telobesedila">
    <w:name w:val="Body Text"/>
    <w:basedOn w:val="Navaden"/>
    <w:link w:val="TelobesedilaZnak"/>
    <w:uiPriority w:val="99"/>
    <w:semiHidden/>
    <w:rsid w:val="002F1BF8"/>
    <w:pPr>
      <w:spacing w:after="100"/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BB12B2"/>
    <w:rPr>
      <w:rFonts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semiHidden/>
    <w:rsid w:val="002F1B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B12B2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semiHidden/>
    <w:rsid w:val="002F1BF8"/>
    <w:rPr>
      <w:rFonts w:cs="Times New Roman"/>
    </w:rPr>
  </w:style>
  <w:style w:type="paragraph" w:styleId="Glava">
    <w:name w:val="header"/>
    <w:basedOn w:val="Navaden"/>
    <w:link w:val="GlavaZnak"/>
    <w:uiPriority w:val="99"/>
    <w:semiHidden/>
    <w:rsid w:val="002F1B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BB12B2"/>
    <w:rPr>
      <w:rFonts w:cs="Times New Roman"/>
      <w:sz w:val="20"/>
      <w:szCs w:val="20"/>
    </w:rPr>
  </w:style>
  <w:style w:type="paragraph" w:customStyle="1" w:styleId="Besedilooblaka1">
    <w:name w:val="Besedilo oblačka1"/>
    <w:basedOn w:val="Navaden"/>
    <w:uiPriority w:val="99"/>
    <w:rsid w:val="002F1BF8"/>
    <w:rPr>
      <w:rFonts w:ascii="Tahoma" w:hAnsi="Tahoma"/>
      <w:sz w:val="16"/>
    </w:rPr>
  </w:style>
  <w:style w:type="character" w:styleId="Pripombasklic">
    <w:name w:val="annotation reference"/>
    <w:basedOn w:val="Privzetapisavaodstavka"/>
    <w:uiPriority w:val="99"/>
    <w:semiHidden/>
    <w:rsid w:val="009E214B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E214B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9E214B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E21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9E214B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9E21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E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1BF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2F1BF8"/>
    <w:pPr>
      <w:keepNext/>
      <w:spacing w:after="100"/>
      <w:ind w:left="6372" w:firstLine="708"/>
      <w:jc w:val="both"/>
      <w:outlineLvl w:val="2"/>
    </w:pPr>
    <w:rPr>
      <w:rFonts w:ascii="Arial" w:hAnsi="Arial"/>
      <w:i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BB12B2"/>
    <w:rPr>
      <w:rFonts w:ascii="Cambria" w:hAnsi="Cambria" w:cs="Times New Roman"/>
      <w:b/>
      <w:bCs/>
      <w:sz w:val="26"/>
      <w:szCs w:val="26"/>
    </w:rPr>
  </w:style>
  <w:style w:type="paragraph" w:styleId="Telobesedila">
    <w:name w:val="Body Text"/>
    <w:basedOn w:val="Navaden"/>
    <w:link w:val="TelobesedilaZnak"/>
    <w:uiPriority w:val="99"/>
    <w:semiHidden/>
    <w:rsid w:val="002F1BF8"/>
    <w:pPr>
      <w:spacing w:after="100"/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BB12B2"/>
    <w:rPr>
      <w:rFonts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semiHidden/>
    <w:rsid w:val="002F1B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B12B2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semiHidden/>
    <w:rsid w:val="002F1BF8"/>
    <w:rPr>
      <w:rFonts w:cs="Times New Roman"/>
    </w:rPr>
  </w:style>
  <w:style w:type="paragraph" w:styleId="Glava">
    <w:name w:val="header"/>
    <w:basedOn w:val="Navaden"/>
    <w:link w:val="GlavaZnak"/>
    <w:uiPriority w:val="99"/>
    <w:semiHidden/>
    <w:rsid w:val="002F1B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BB12B2"/>
    <w:rPr>
      <w:rFonts w:cs="Times New Roman"/>
      <w:sz w:val="20"/>
      <w:szCs w:val="20"/>
    </w:rPr>
  </w:style>
  <w:style w:type="paragraph" w:customStyle="1" w:styleId="Besedilooblaka1">
    <w:name w:val="Besedilo oblačka1"/>
    <w:basedOn w:val="Navaden"/>
    <w:uiPriority w:val="99"/>
    <w:rsid w:val="002F1BF8"/>
    <w:rPr>
      <w:rFonts w:ascii="Tahoma" w:hAnsi="Tahoma"/>
      <w:sz w:val="16"/>
    </w:rPr>
  </w:style>
  <w:style w:type="character" w:styleId="Pripombasklic">
    <w:name w:val="annotation reference"/>
    <w:basedOn w:val="Privzetapisavaodstavka"/>
    <w:uiPriority w:val="99"/>
    <w:semiHidden/>
    <w:rsid w:val="009E214B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E214B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9E214B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E21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9E214B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9E21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E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NMV–01.a</vt:lpstr>
    </vt:vector>
  </TitlesOfParts>
  <Company>ZSSML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NMV–01.a</dc:title>
  <dc:creator>Nataša Podgornik</dc:creator>
  <cp:lastModifiedBy>Nataša Podgornik</cp:lastModifiedBy>
  <cp:revision>2</cp:revision>
  <cp:lastPrinted>2010-05-05T05:46:00Z</cp:lastPrinted>
  <dcterms:created xsi:type="dcterms:W3CDTF">2013-11-22T13:01:00Z</dcterms:created>
  <dcterms:modified xsi:type="dcterms:W3CDTF">2013-11-22T13:01:00Z</dcterms:modified>
</cp:coreProperties>
</file>